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KCETableStyle1"/>
        <w:tblW w:w="0" w:type="auto"/>
        <w:tblLook w:val="04A0"/>
      </w:tblPr>
      <w:tblGrid>
        <w:gridCol w:w="7109"/>
        <w:gridCol w:w="7110"/>
      </w:tblGrid>
      <w:tr w:rsidR="00610A48" w:rsidTr="005E60A9">
        <w:trPr>
          <w:cnfStyle w:val="100000000000"/>
          <w:tblHeader/>
        </w:trPr>
        <w:tc>
          <w:tcPr>
            <w:cnfStyle w:val="001000000000"/>
            <w:tcW w:w="7109" w:type="dxa"/>
          </w:tcPr>
          <w:p w:rsidR="00610A48" w:rsidRDefault="00610A48" w:rsidP="00610A48">
            <w:pPr>
              <w:spacing w:after="144"/>
            </w:pPr>
            <w:r>
              <w:t>Question</w:t>
            </w:r>
          </w:p>
        </w:tc>
        <w:tc>
          <w:tcPr>
            <w:tcW w:w="7110" w:type="dxa"/>
          </w:tcPr>
          <w:p w:rsidR="00610A48" w:rsidRDefault="00610A48" w:rsidP="00610A48">
            <w:pPr>
              <w:spacing w:after="144"/>
              <w:cnfStyle w:val="100000000000"/>
            </w:pPr>
            <w:r>
              <w:t>Explanation</w:t>
            </w:r>
          </w:p>
        </w:tc>
      </w:tr>
      <w:tr w:rsidR="00610A48" w:rsidTr="00610A48">
        <w:tc>
          <w:tcPr>
            <w:cnfStyle w:val="001000000000"/>
            <w:tcW w:w="7109" w:type="dxa"/>
          </w:tcPr>
          <w:p w:rsidR="00610A48" w:rsidRDefault="00610A48" w:rsidP="00610A48">
            <w:r w:rsidRPr="00D805B9">
              <w:rPr>
                <w:lang w:val="en-US"/>
              </w:rPr>
              <w:t>SELECTION BIAS</w:t>
            </w:r>
          </w:p>
        </w:tc>
        <w:tc>
          <w:tcPr>
            <w:tcW w:w="7110" w:type="dxa"/>
          </w:tcPr>
          <w:p w:rsidR="00610A48" w:rsidRDefault="00610A48" w:rsidP="00610A48">
            <w:pPr>
              <w:cnfStyle w:val="000000000000"/>
            </w:pPr>
          </w:p>
        </w:tc>
      </w:tr>
      <w:tr w:rsidR="00610A48" w:rsidTr="00610A48">
        <w:tc>
          <w:tcPr>
            <w:cnfStyle w:val="001000000000"/>
            <w:tcW w:w="7109" w:type="dxa"/>
          </w:tcPr>
          <w:p w:rsidR="00610A48" w:rsidRPr="00610A48" w:rsidRDefault="00610A48" w:rsidP="00610A48">
            <w:pPr>
              <w:pStyle w:val="ListParagraph"/>
              <w:numPr>
                <w:ilvl w:val="0"/>
                <w:numId w:val="21"/>
              </w:numPr>
              <w:rPr>
                <w:rFonts w:cs="Arial"/>
                <w:b w:val="0"/>
                <w:lang w:val="en-US"/>
              </w:rPr>
            </w:pPr>
            <w:r w:rsidRPr="00610A48">
              <w:rPr>
                <w:rFonts w:cs="Arial"/>
                <w:b w:val="0"/>
              </w:rPr>
              <w:t>Are cases and controls a representative sample of the same source population</w:t>
            </w:r>
            <w:r w:rsidRPr="00610A48">
              <w:rPr>
                <w:rFonts w:cs="Arial"/>
                <w:b w:val="0"/>
                <w:lang w:val="en-US"/>
              </w:rPr>
              <w:t>?</w:t>
            </w:r>
          </w:p>
          <w:p w:rsidR="00610A48" w:rsidRPr="00610A48" w:rsidRDefault="00610A48" w:rsidP="00610A48">
            <w:pPr>
              <w:pStyle w:val="ListParagraph"/>
              <w:numPr>
                <w:ilvl w:val="1"/>
                <w:numId w:val="21"/>
              </w:numPr>
              <w:rPr>
                <w:b w:val="0"/>
                <w:lang w:val="en-US"/>
              </w:rPr>
            </w:pPr>
            <w:r w:rsidRPr="00610A48">
              <w:rPr>
                <w:b w:val="0"/>
                <w:lang w:val="en-US"/>
              </w:rPr>
              <w:t>Yes</w:t>
            </w:r>
          </w:p>
          <w:p w:rsidR="00610A48" w:rsidRPr="00610A48" w:rsidRDefault="00610A48" w:rsidP="00610A48">
            <w:pPr>
              <w:pStyle w:val="ListParagraph"/>
              <w:numPr>
                <w:ilvl w:val="1"/>
                <w:numId w:val="21"/>
              </w:numPr>
              <w:rPr>
                <w:b w:val="0"/>
                <w:lang w:val="en-US"/>
              </w:rPr>
            </w:pPr>
            <w:r w:rsidRPr="00610A48">
              <w:rPr>
                <w:b w:val="0"/>
                <w:lang w:val="en-US"/>
              </w:rPr>
              <w:t>No</w:t>
            </w:r>
          </w:p>
          <w:p w:rsidR="00610A48" w:rsidRDefault="00610A48" w:rsidP="00610A48">
            <w:pPr>
              <w:pStyle w:val="ListParagraph"/>
              <w:numPr>
                <w:ilvl w:val="1"/>
                <w:numId w:val="21"/>
              </w:numPr>
            </w:pPr>
            <w:r w:rsidRPr="00610A48">
              <w:rPr>
                <w:b w:val="0"/>
                <w:lang w:val="en-US"/>
              </w:rPr>
              <w:t>Insufficient information to answer</w:t>
            </w:r>
          </w:p>
        </w:tc>
        <w:tc>
          <w:tcPr>
            <w:tcW w:w="7110" w:type="dxa"/>
          </w:tcPr>
          <w:p w:rsidR="005E60A9" w:rsidRPr="005E60A9" w:rsidRDefault="005E60A9" w:rsidP="005E60A9">
            <w:pPr>
              <w:cnfStyle w:val="000000000000"/>
              <w:rPr>
                <w:rFonts w:cs="Arial"/>
                <w:lang w:val="en-US"/>
              </w:rPr>
            </w:pPr>
            <w:r w:rsidRPr="005E60A9">
              <w:rPr>
                <w:rFonts w:cs="Arial"/>
                <w:lang w:val="en-US"/>
              </w:rPr>
              <w:t>Study participants may be selected from the target population (all individuals to which the results of the study could be applied), the source population (a defined subset of the target population from which participants are selected), or from a pool of eligible subjects (a clearly defined and counted group selected from the source population).</w:t>
            </w:r>
            <w:r w:rsidRPr="005E60A9">
              <w:rPr>
                <w:rFonts w:cs="Arial"/>
              </w:rPr>
              <w:t xml:space="preserve"> Cases and controls should be a representative sample of the same source population (e.g. individuals living in the same geographical area). Each control should have an equal chance to be identified as a case</w:t>
            </w:r>
            <w:r w:rsidR="00B37E20">
              <w:rPr>
                <w:rFonts w:cs="Arial"/>
              </w:rPr>
              <w:t xml:space="preserve"> (e.g. A public funded hospital may attract poorer people than in the general population, so factors that are linked to poverty may be artificially linked to the disease.</w:t>
            </w:r>
            <w:r w:rsidRPr="005E60A9">
              <w:rPr>
                <w:rFonts w:cs="Arial"/>
              </w:rPr>
              <w:t xml:space="preserve"> This is difficult to demonstrate, but some elements can help to judge this:</w:t>
            </w:r>
          </w:p>
          <w:p w:rsidR="005E60A9" w:rsidRPr="00D805B9" w:rsidRDefault="005E60A9" w:rsidP="005E60A9">
            <w:pPr>
              <w:pStyle w:val="ListParagraph"/>
              <w:numPr>
                <w:ilvl w:val="1"/>
                <w:numId w:val="22"/>
              </w:numPr>
              <w:ind w:left="262" w:hanging="262"/>
              <w:cnfStyle w:val="000000000000"/>
              <w:rPr>
                <w:rFonts w:cs="Arial"/>
                <w:lang w:val="en-US"/>
              </w:rPr>
            </w:pPr>
            <w:r w:rsidRPr="00D805B9">
              <w:rPr>
                <w:rFonts w:cs="Arial"/>
                <w:lang w:val="en-US"/>
              </w:rPr>
              <w:t>Do all members of the source population have equal access to the hospital or health structure where the cases were identified and is the probability that they are diagnosed linked to relevant factors such as social class?</w:t>
            </w:r>
          </w:p>
          <w:p w:rsidR="005E60A9" w:rsidRPr="00D805B9" w:rsidRDefault="005E60A9" w:rsidP="005E60A9">
            <w:pPr>
              <w:pStyle w:val="ListParagraph"/>
              <w:numPr>
                <w:ilvl w:val="1"/>
                <w:numId w:val="22"/>
              </w:numPr>
              <w:ind w:left="262" w:hanging="262"/>
              <w:cnfStyle w:val="000000000000"/>
              <w:rPr>
                <w:rFonts w:cs="Arial"/>
                <w:lang w:val="en-US"/>
              </w:rPr>
            </w:pPr>
            <w:r w:rsidRPr="00D805B9">
              <w:rPr>
                <w:rFonts w:cs="Arial"/>
                <w:lang w:val="en-US"/>
              </w:rPr>
              <w:t>Use of different control groups can make results more robust if they show the same effect.</w:t>
            </w:r>
          </w:p>
          <w:p w:rsidR="00610A48" w:rsidRDefault="005E60A9" w:rsidP="005E60A9">
            <w:pPr>
              <w:pStyle w:val="ListParagraph"/>
              <w:numPr>
                <w:ilvl w:val="1"/>
                <w:numId w:val="22"/>
              </w:numPr>
              <w:ind w:left="262" w:hanging="262"/>
              <w:cnfStyle w:val="000000000000"/>
            </w:pPr>
            <w:r w:rsidRPr="00D805B9">
              <w:rPr>
                <w:rFonts w:cs="Arial"/>
                <w:lang w:val="en-US"/>
              </w:rPr>
              <w:t>Nested case control studies, where a cohort of persons is followed up and all cases are included together with a random sample of controls, are probably the best way to address this issue.</w:t>
            </w:r>
          </w:p>
        </w:tc>
      </w:tr>
      <w:tr w:rsidR="00610A48" w:rsidTr="00610A48">
        <w:tc>
          <w:tcPr>
            <w:cnfStyle w:val="001000000000"/>
            <w:tcW w:w="7109" w:type="dxa"/>
          </w:tcPr>
          <w:p w:rsidR="00610A48" w:rsidRPr="00610A48" w:rsidRDefault="00610A48" w:rsidP="00610A48">
            <w:pPr>
              <w:pStyle w:val="ListParagraph"/>
              <w:numPr>
                <w:ilvl w:val="0"/>
                <w:numId w:val="21"/>
              </w:numPr>
              <w:rPr>
                <w:b w:val="0"/>
                <w:lang w:val="en-US"/>
              </w:rPr>
            </w:pPr>
            <w:r w:rsidRPr="00610A48">
              <w:rPr>
                <w:b w:val="0"/>
                <w:lang w:val="en-US"/>
              </w:rPr>
              <w:t>Are the same exclusion criteria used for both cases and controls?</w:t>
            </w:r>
          </w:p>
          <w:p w:rsidR="00610A48" w:rsidRPr="00610A48" w:rsidRDefault="00610A48" w:rsidP="00610A48">
            <w:pPr>
              <w:pStyle w:val="ListParagraph"/>
              <w:numPr>
                <w:ilvl w:val="1"/>
                <w:numId w:val="21"/>
              </w:numPr>
              <w:rPr>
                <w:b w:val="0"/>
                <w:lang w:val="en-US"/>
              </w:rPr>
            </w:pPr>
            <w:r w:rsidRPr="00610A48">
              <w:rPr>
                <w:b w:val="0"/>
                <w:lang w:val="en-US"/>
              </w:rPr>
              <w:t>Yes</w:t>
            </w:r>
          </w:p>
          <w:p w:rsidR="00610A48" w:rsidRPr="00610A48" w:rsidRDefault="00610A48" w:rsidP="00610A48">
            <w:pPr>
              <w:pStyle w:val="ListParagraph"/>
              <w:numPr>
                <w:ilvl w:val="1"/>
                <w:numId w:val="21"/>
              </w:numPr>
              <w:rPr>
                <w:b w:val="0"/>
                <w:lang w:val="en-US"/>
              </w:rPr>
            </w:pPr>
            <w:r w:rsidRPr="00610A48">
              <w:rPr>
                <w:b w:val="0"/>
                <w:lang w:val="en-US"/>
              </w:rPr>
              <w:t>No</w:t>
            </w:r>
          </w:p>
          <w:p w:rsidR="00610A48" w:rsidRDefault="00610A48" w:rsidP="00610A48">
            <w:pPr>
              <w:pStyle w:val="ListParagraph"/>
              <w:numPr>
                <w:ilvl w:val="1"/>
                <w:numId w:val="21"/>
              </w:numPr>
            </w:pPr>
            <w:r w:rsidRPr="00610A48">
              <w:rPr>
                <w:b w:val="0"/>
                <w:lang w:val="en-US"/>
              </w:rPr>
              <w:t>Insufficient information to answer</w:t>
            </w:r>
          </w:p>
        </w:tc>
        <w:tc>
          <w:tcPr>
            <w:tcW w:w="7110" w:type="dxa"/>
          </w:tcPr>
          <w:p w:rsidR="005E60A9" w:rsidRPr="005E60A9" w:rsidRDefault="005E60A9" w:rsidP="005E60A9">
            <w:pPr>
              <w:cnfStyle w:val="000000000000"/>
              <w:rPr>
                <w:rFonts w:cs="Arial"/>
                <w:lang w:val="en-US"/>
              </w:rPr>
            </w:pPr>
            <w:r w:rsidRPr="005E60A9">
              <w:rPr>
                <w:rFonts w:cs="Arial"/>
                <w:lang w:val="en-US"/>
              </w:rPr>
              <w:t>All selection and exclusion criteria should be applied equally to cases and controls. Failure to do so may introduce a significant degree of bias into the results of the study.</w:t>
            </w:r>
          </w:p>
          <w:p w:rsidR="00610A48" w:rsidRDefault="00610A48" w:rsidP="00610A48">
            <w:pPr>
              <w:cnfStyle w:val="000000000000"/>
            </w:pPr>
          </w:p>
        </w:tc>
      </w:tr>
      <w:tr w:rsidR="00610A48" w:rsidTr="00610A48">
        <w:tc>
          <w:tcPr>
            <w:cnfStyle w:val="001000000000"/>
            <w:tcW w:w="7109" w:type="dxa"/>
          </w:tcPr>
          <w:p w:rsidR="00610A48" w:rsidRPr="00610A48" w:rsidRDefault="00610A48" w:rsidP="00610A48">
            <w:pPr>
              <w:pStyle w:val="ListParagraph"/>
              <w:numPr>
                <w:ilvl w:val="0"/>
                <w:numId w:val="21"/>
              </w:numPr>
              <w:rPr>
                <w:b w:val="0"/>
                <w:lang w:val="en-US"/>
              </w:rPr>
            </w:pPr>
            <w:r w:rsidRPr="00610A48">
              <w:rPr>
                <w:b w:val="0"/>
                <w:lang w:val="en-US"/>
              </w:rPr>
              <w:t>Are participants and non-participants compared to establish their similarities and differences?</w:t>
            </w:r>
          </w:p>
          <w:p w:rsidR="00610A48" w:rsidRPr="00610A48" w:rsidRDefault="00610A48" w:rsidP="00610A48">
            <w:pPr>
              <w:pStyle w:val="ListParagraph"/>
              <w:numPr>
                <w:ilvl w:val="1"/>
                <w:numId w:val="21"/>
              </w:numPr>
              <w:rPr>
                <w:b w:val="0"/>
                <w:lang w:val="en-US"/>
              </w:rPr>
            </w:pPr>
            <w:r w:rsidRPr="00610A48">
              <w:rPr>
                <w:b w:val="0"/>
                <w:lang w:val="en-US"/>
              </w:rPr>
              <w:t>Yes</w:t>
            </w:r>
          </w:p>
          <w:p w:rsidR="00610A48" w:rsidRPr="00610A48" w:rsidRDefault="00610A48" w:rsidP="00610A48">
            <w:pPr>
              <w:pStyle w:val="ListParagraph"/>
              <w:numPr>
                <w:ilvl w:val="1"/>
                <w:numId w:val="21"/>
              </w:numPr>
              <w:rPr>
                <w:b w:val="0"/>
                <w:lang w:val="en-US"/>
              </w:rPr>
            </w:pPr>
            <w:r w:rsidRPr="00610A48">
              <w:rPr>
                <w:b w:val="0"/>
                <w:lang w:val="en-US"/>
              </w:rPr>
              <w:t>No</w:t>
            </w:r>
          </w:p>
          <w:p w:rsidR="00610A48" w:rsidRDefault="00610A48" w:rsidP="00610A48">
            <w:pPr>
              <w:pStyle w:val="ListParagraph"/>
              <w:numPr>
                <w:ilvl w:val="1"/>
                <w:numId w:val="21"/>
              </w:numPr>
            </w:pPr>
            <w:r w:rsidRPr="00610A48">
              <w:rPr>
                <w:b w:val="0"/>
                <w:lang w:val="en-US"/>
              </w:rPr>
              <w:t>Insufficient information to answer</w:t>
            </w:r>
          </w:p>
        </w:tc>
        <w:tc>
          <w:tcPr>
            <w:tcW w:w="7110" w:type="dxa"/>
          </w:tcPr>
          <w:p w:rsidR="00610A48" w:rsidRDefault="005E60A9" w:rsidP="005E60A9">
            <w:pPr>
              <w:cnfStyle w:val="000000000000"/>
            </w:pPr>
            <w:r w:rsidRPr="005E60A9">
              <w:rPr>
                <w:rFonts w:cs="Arial"/>
                <w:lang w:val="en-US"/>
              </w:rPr>
              <w:t>Even if participation rates are comparable and acceptable, it is still possible that the participants selected to act as cases or controls may differ from other members of the source population in some significant way. A well conducted case-control study will look at samples of the non-participants among the source population to ensure that the participants are a truly representative sample.</w:t>
            </w:r>
          </w:p>
        </w:tc>
      </w:tr>
      <w:tr w:rsidR="00610A48" w:rsidTr="00610A48">
        <w:tc>
          <w:tcPr>
            <w:cnfStyle w:val="001000000000"/>
            <w:tcW w:w="7109" w:type="dxa"/>
          </w:tcPr>
          <w:p w:rsidR="005E60A9" w:rsidRPr="005E60A9" w:rsidRDefault="005E60A9" w:rsidP="005E60A9">
            <w:pPr>
              <w:pStyle w:val="ListParagraph"/>
              <w:numPr>
                <w:ilvl w:val="0"/>
                <w:numId w:val="21"/>
              </w:numPr>
              <w:rPr>
                <w:b w:val="0"/>
                <w:lang w:val="en-US"/>
              </w:rPr>
            </w:pPr>
            <w:r w:rsidRPr="005E60A9">
              <w:rPr>
                <w:b w:val="0"/>
                <w:lang w:val="en-US"/>
              </w:rPr>
              <w:t>Are cases clearly defined and differentiated from controls?</w:t>
            </w:r>
          </w:p>
          <w:p w:rsidR="005E60A9" w:rsidRPr="005E60A9" w:rsidRDefault="005E60A9" w:rsidP="005E60A9">
            <w:pPr>
              <w:pStyle w:val="ListParagraph"/>
              <w:numPr>
                <w:ilvl w:val="1"/>
                <w:numId w:val="21"/>
              </w:numPr>
              <w:rPr>
                <w:b w:val="0"/>
                <w:lang w:val="en-US"/>
              </w:rPr>
            </w:pPr>
            <w:r w:rsidRPr="005E60A9">
              <w:rPr>
                <w:b w:val="0"/>
                <w:lang w:val="en-US"/>
              </w:rPr>
              <w:t>Yes</w:t>
            </w:r>
          </w:p>
          <w:p w:rsidR="005E60A9" w:rsidRPr="005E60A9" w:rsidRDefault="005E60A9" w:rsidP="005E60A9">
            <w:pPr>
              <w:pStyle w:val="ListParagraph"/>
              <w:numPr>
                <w:ilvl w:val="1"/>
                <w:numId w:val="21"/>
              </w:numPr>
              <w:rPr>
                <w:b w:val="0"/>
                <w:lang w:val="en-US"/>
              </w:rPr>
            </w:pPr>
            <w:r w:rsidRPr="005E60A9">
              <w:rPr>
                <w:b w:val="0"/>
                <w:lang w:val="en-US"/>
              </w:rPr>
              <w:t>No</w:t>
            </w:r>
          </w:p>
          <w:p w:rsidR="00610A48" w:rsidRDefault="005E60A9" w:rsidP="005E60A9">
            <w:pPr>
              <w:pStyle w:val="ListParagraph"/>
              <w:numPr>
                <w:ilvl w:val="1"/>
                <w:numId w:val="21"/>
              </w:numPr>
            </w:pPr>
            <w:r w:rsidRPr="005E60A9">
              <w:rPr>
                <w:b w:val="0"/>
                <w:lang w:val="en-US"/>
              </w:rPr>
              <w:t>Insufficient information to answer</w:t>
            </w:r>
          </w:p>
        </w:tc>
        <w:tc>
          <w:tcPr>
            <w:tcW w:w="7110" w:type="dxa"/>
          </w:tcPr>
          <w:p w:rsidR="00610A48" w:rsidRDefault="005E60A9" w:rsidP="00610A48">
            <w:pPr>
              <w:cnfStyle w:val="000000000000"/>
            </w:pPr>
            <w:r w:rsidRPr="00D805B9">
              <w:rPr>
                <w:rFonts w:cs="Arial"/>
                <w:lang w:val="en-US"/>
              </w:rPr>
              <w:t xml:space="preserve">The method of selection of cases is of critical importance to the validity of the study. Investigators have to be certain that cases are truly cases, but must balance this with the need to ensure that the cases admitted into the study are representative of the eligible population. </w:t>
            </w:r>
            <w:r w:rsidRPr="00D805B9">
              <w:rPr>
                <w:rFonts w:cs="Arial"/>
                <w:i/>
                <w:lang w:val="en-US"/>
              </w:rPr>
              <w:t>The issues involved in case selection are complex, and should ideally be evaluated by someone with a good understanding of the design of case-control studies. If the study does not comment on how cases were selected, it is probably safest to reject it as a source of evidence.</w:t>
            </w:r>
          </w:p>
        </w:tc>
      </w:tr>
      <w:tr w:rsidR="00610A48" w:rsidTr="00610A48">
        <w:tc>
          <w:tcPr>
            <w:cnfStyle w:val="001000000000"/>
            <w:tcW w:w="7109" w:type="dxa"/>
          </w:tcPr>
          <w:p w:rsidR="005E60A9" w:rsidRPr="005E60A9" w:rsidRDefault="005E60A9" w:rsidP="005E60A9">
            <w:pPr>
              <w:pStyle w:val="ListParagraph"/>
              <w:numPr>
                <w:ilvl w:val="0"/>
                <w:numId w:val="21"/>
              </w:numPr>
              <w:rPr>
                <w:b w:val="0"/>
                <w:lang w:val="en-US"/>
              </w:rPr>
            </w:pPr>
            <w:r w:rsidRPr="005E60A9">
              <w:rPr>
                <w:b w:val="0"/>
                <w:lang w:val="en-US"/>
              </w:rPr>
              <w:t>Is it clearly established that controls are non-cases?</w:t>
            </w:r>
          </w:p>
          <w:p w:rsidR="005E60A9" w:rsidRPr="005E60A9" w:rsidRDefault="005E60A9" w:rsidP="005E60A9">
            <w:pPr>
              <w:pStyle w:val="ListParagraph"/>
              <w:numPr>
                <w:ilvl w:val="1"/>
                <w:numId w:val="21"/>
              </w:numPr>
              <w:rPr>
                <w:b w:val="0"/>
                <w:lang w:val="en-US"/>
              </w:rPr>
            </w:pPr>
            <w:r w:rsidRPr="005E60A9">
              <w:rPr>
                <w:b w:val="0"/>
                <w:lang w:val="en-US"/>
              </w:rPr>
              <w:t>Yes</w:t>
            </w:r>
          </w:p>
          <w:p w:rsidR="005E60A9" w:rsidRPr="005E60A9" w:rsidRDefault="005E60A9" w:rsidP="005E60A9">
            <w:pPr>
              <w:pStyle w:val="ListParagraph"/>
              <w:numPr>
                <w:ilvl w:val="1"/>
                <w:numId w:val="21"/>
              </w:numPr>
              <w:rPr>
                <w:b w:val="0"/>
                <w:lang w:val="en-US"/>
              </w:rPr>
            </w:pPr>
            <w:r w:rsidRPr="005E60A9">
              <w:rPr>
                <w:b w:val="0"/>
                <w:lang w:val="en-US"/>
              </w:rPr>
              <w:t>No</w:t>
            </w:r>
          </w:p>
          <w:p w:rsidR="00610A48" w:rsidRDefault="005E60A9" w:rsidP="005E60A9">
            <w:pPr>
              <w:pStyle w:val="ListParagraph"/>
              <w:numPr>
                <w:ilvl w:val="1"/>
                <w:numId w:val="21"/>
              </w:numPr>
            </w:pPr>
            <w:r w:rsidRPr="005E60A9">
              <w:rPr>
                <w:b w:val="0"/>
                <w:lang w:val="en-US"/>
              </w:rPr>
              <w:t>Insufficient information to answer</w:t>
            </w:r>
          </w:p>
        </w:tc>
        <w:tc>
          <w:tcPr>
            <w:tcW w:w="7110" w:type="dxa"/>
          </w:tcPr>
          <w:p w:rsidR="00610A48" w:rsidRDefault="005E60A9" w:rsidP="00610A48">
            <w:pPr>
              <w:cnfStyle w:val="000000000000"/>
            </w:pPr>
            <w:r w:rsidRPr="00D805B9">
              <w:rPr>
                <w:rFonts w:cs="Arial"/>
                <w:lang w:val="en-US"/>
              </w:rPr>
              <w:t xml:space="preserve">Just as it is important to be sure </w:t>
            </w:r>
            <w:proofErr w:type="gramStart"/>
            <w:r w:rsidRPr="00D805B9">
              <w:rPr>
                <w:rFonts w:cs="Arial"/>
                <w:lang w:val="en-US"/>
              </w:rPr>
              <w:t>that</w:t>
            </w:r>
            <w:proofErr w:type="gramEnd"/>
            <w:r w:rsidRPr="00D805B9">
              <w:rPr>
                <w:rFonts w:cs="Arial"/>
                <w:lang w:val="en-US"/>
              </w:rPr>
              <w:t xml:space="preserve"> cases are true cases, it is important to be sure that controls do not have the outcome under investigation. Control subjects should be chosen so that information on exposure status can be obtained or assessed in a similar way to that used for the selection of cases. If the methods of control selection are not described, the study should be rejected. </w:t>
            </w:r>
            <w:r w:rsidRPr="00D805B9">
              <w:rPr>
                <w:rFonts w:cs="Arial"/>
                <w:i/>
                <w:lang w:val="en-US"/>
              </w:rPr>
              <w:t>If different methods of selection are used for cases and controls the study should be evaluated by someone with a good understanding of the design of case-control studies.</w:t>
            </w:r>
          </w:p>
        </w:tc>
      </w:tr>
      <w:tr w:rsidR="00610A48" w:rsidTr="00610A48">
        <w:tc>
          <w:tcPr>
            <w:cnfStyle w:val="001000000000"/>
            <w:tcW w:w="7109" w:type="dxa"/>
          </w:tcPr>
          <w:p w:rsidR="00610A48" w:rsidRDefault="005E60A9" w:rsidP="005E60A9">
            <w:r w:rsidRPr="00D805B9">
              <w:rPr>
                <w:lang w:val="en-US"/>
              </w:rPr>
              <w:t>DETECTION BIAS</w:t>
            </w:r>
          </w:p>
        </w:tc>
        <w:tc>
          <w:tcPr>
            <w:tcW w:w="7110" w:type="dxa"/>
          </w:tcPr>
          <w:p w:rsidR="00610A48" w:rsidRDefault="00610A48" w:rsidP="00610A48">
            <w:pPr>
              <w:cnfStyle w:val="000000000000"/>
            </w:pPr>
          </w:p>
        </w:tc>
      </w:tr>
      <w:tr w:rsidR="005E60A9" w:rsidTr="00610A48">
        <w:tc>
          <w:tcPr>
            <w:cnfStyle w:val="001000000000"/>
            <w:tcW w:w="7109" w:type="dxa"/>
          </w:tcPr>
          <w:p w:rsidR="005E60A9" w:rsidRPr="005E60A9" w:rsidRDefault="005E60A9" w:rsidP="005E60A9">
            <w:pPr>
              <w:pStyle w:val="ListParagraph"/>
              <w:numPr>
                <w:ilvl w:val="0"/>
                <w:numId w:val="21"/>
              </w:numPr>
              <w:rPr>
                <w:b w:val="0"/>
                <w:lang w:val="en-US"/>
              </w:rPr>
            </w:pPr>
            <w:r w:rsidRPr="005E60A9">
              <w:rPr>
                <w:b w:val="0"/>
                <w:lang w:val="en-US"/>
              </w:rPr>
              <w:t>Are measures taken to prevent knowledge of primary exposure from influencing case ascertainment?</w:t>
            </w:r>
          </w:p>
          <w:p w:rsidR="005E60A9" w:rsidRPr="005E60A9" w:rsidRDefault="005E60A9" w:rsidP="005E60A9">
            <w:pPr>
              <w:pStyle w:val="ListParagraph"/>
              <w:numPr>
                <w:ilvl w:val="1"/>
                <w:numId w:val="21"/>
              </w:numPr>
              <w:rPr>
                <w:b w:val="0"/>
                <w:lang w:val="en-US"/>
              </w:rPr>
            </w:pPr>
            <w:r w:rsidRPr="005E60A9">
              <w:rPr>
                <w:b w:val="0"/>
                <w:lang w:val="en-US"/>
              </w:rPr>
              <w:t>Yes</w:t>
            </w:r>
          </w:p>
          <w:p w:rsidR="005E60A9" w:rsidRPr="005E60A9" w:rsidRDefault="005E60A9" w:rsidP="005E60A9">
            <w:pPr>
              <w:pStyle w:val="ListParagraph"/>
              <w:numPr>
                <w:ilvl w:val="1"/>
                <w:numId w:val="21"/>
              </w:numPr>
              <w:rPr>
                <w:b w:val="0"/>
                <w:lang w:val="en-US"/>
              </w:rPr>
            </w:pPr>
            <w:r w:rsidRPr="005E60A9">
              <w:rPr>
                <w:b w:val="0"/>
                <w:lang w:val="en-US"/>
              </w:rPr>
              <w:t>No</w:t>
            </w:r>
          </w:p>
          <w:p w:rsidR="005E60A9" w:rsidRDefault="005E60A9" w:rsidP="005E60A9">
            <w:pPr>
              <w:pStyle w:val="ListParagraph"/>
              <w:numPr>
                <w:ilvl w:val="1"/>
                <w:numId w:val="21"/>
              </w:numPr>
            </w:pPr>
            <w:r w:rsidRPr="005E60A9">
              <w:rPr>
                <w:b w:val="0"/>
                <w:lang w:val="en-US"/>
              </w:rPr>
              <w:t>Insufficient information to answer</w:t>
            </w:r>
          </w:p>
        </w:tc>
        <w:tc>
          <w:tcPr>
            <w:tcW w:w="7110" w:type="dxa"/>
          </w:tcPr>
          <w:p w:rsidR="005E60A9" w:rsidRDefault="005E60A9" w:rsidP="00610A48">
            <w:pPr>
              <w:cnfStyle w:val="000000000000"/>
            </w:pPr>
            <w:r w:rsidRPr="00D805B9">
              <w:rPr>
                <w:rFonts w:cs="Arial"/>
                <w:lang w:val="en-US"/>
              </w:rPr>
              <w:t>If there is a possibility that case ascertainment can be influenced by knowledge of exposure status, assessment of any association is likely to be biased. A well conducted study should take this into account in the design of the study.</w:t>
            </w:r>
          </w:p>
        </w:tc>
      </w:tr>
      <w:tr w:rsidR="005E60A9" w:rsidTr="00610A48">
        <w:tc>
          <w:tcPr>
            <w:cnfStyle w:val="001000000000"/>
            <w:tcW w:w="7109" w:type="dxa"/>
          </w:tcPr>
          <w:p w:rsidR="005E60A9" w:rsidRPr="005E60A9" w:rsidRDefault="005E60A9" w:rsidP="005E60A9">
            <w:pPr>
              <w:pStyle w:val="ListParagraph"/>
              <w:numPr>
                <w:ilvl w:val="0"/>
                <w:numId w:val="21"/>
              </w:numPr>
              <w:rPr>
                <w:b w:val="0"/>
                <w:lang w:val="en-US"/>
              </w:rPr>
            </w:pPr>
            <w:r w:rsidRPr="005E60A9">
              <w:rPr>
                <w:b w:val="0"/>
                <w:lang w:val="en-US"/>
              </w:rPr>
              <w:t>Is exposure status measured in a standard, valid and reliable way?</w:t>
            </w:r>
          </w:p>
          <w:p w:rsidR="005E60A9" w:rsidRPr="005E60A9" w:rsidRDefault="005E60A9" w:rsidP="005E60A9">
            <w:pPr>
              <w:pStyle w:val="ListParagraph"/>
              <w:numPr>
                <w:ilvl w:val="1"/>
                <w:numId w:val="21"/>
              </w:numPr>
              <w:rPr>
                <w:b w:val="0"/>
                <w:lang w:val="en-US"/>
              </w:rPr>
            </w:pPr>
            <w:r w:rsidRPr="005E60A9">
              <w:rPr>
                <w:b w:val="0"/>
                <w:lang w:val="en-US"/>
              </w:rPr>
              <w:t>Yes</w:t>
            </w:r>
          </w:p>
          <w:p w:rsidR="005E60A9" w:rsidRPr="005E60A9" w:rsidRDefault="005E60A9" w:rsidP="005E60A9">
            <w:pPr>
              <w:pStyle w:val="ListParagraph"/>
              <w:numPr>
                <w:ilvl w:val="1"/>
                <w:numId w:val="21"/>
              </w:numPr>
              <w:rPr>
                <w:b w:val="0"/>
                <w:lang w:val="en-US"/>
              </w:rPr>
            </w:pPr>
            <w:r w:rsidRPr="005E60A9">
              <w:rPr>
                <w:b w:val="0"/>
                <w:lang w:val="en-US"/>
              </w:rPr>
              <w:t xml:space="preserve">No </w:t>
            </w:r>
            <w:r w:rsidRPr="005E60A9">
              <w:rPr>
                <w:rFonts w:cs="Arial"/>
                <w:b w:val="0"/>
                <w:lang w:val="en-US"/>
              </w:rPr>
              <w:t>→</w:t>
            </w:r>
            <w:r w:rsidRPr="005E60A9">
              <w:rPr>
                <w:b w:val="0"/>
                <w:lang w:val="en-US"/>
              </w:rPr>
              <w:t xml:space="preserve"> </w:t>
            </w:r>
            <w:proofErr w:type="gramStart"/>
            <w:r w:rsidRPr="005E60A9">
              <w:rPr>
                <w:b w:val="0"/>
                <w:lang w:val="en-US"/>
              </w:rPr>
              <w:t>Is</w:t>
            </w:r>
            <w:proofErr w:type="gramEnd"/>
            <w:r w:rsidRPr="005E60A9">
              <w:rPr>
                <w:b w:val="0"/>
                <w:lang w:val="en-US"/>
              </w:rPr>
              <w:t xml:space="preserve"> this likely to influence results?</w:t>
            </w:r>
          </w:p>
          <w:p w:rsidR="005E60A9" w:rsidRPr="005E60A9" w:rsidRDefault="005E60A9" w:rsidP="005E60A9">
            <w:pPr>
              <w:pStyle w:val="ListParagraph"/>
              <w:numPr>
                <w:ilvl w:val="2"/>
                <w:numId w:val="23"/>
              </w:numPr>
              <w:ind w:left="2410"/>
              <w:rPr>
                <w:b w:val="0"/>
                <w:lang w:val="en-US"/>
              </w:rPr>
            </w:pPr>
            <w:r w:rsidRPr="005E60A9">
              <w:rPr>
                <w:b w:val="0"/>
                <w:lang w:val="en-US"/>
              </w:rPr>
              <w:t>Yes</w:t>
            </w:r>
          </w:p>
          <w:p w:rsidR="005E60A9" w:rsidRPr="005E60A9" w:rsidRDefault="005E60A9" w:rsidP="005E60A9">
            <w:pPr>
              <w:pStyle w:val="ListParagraph"/>
              <w:numPr>
                <w:ilvl w:val="2"/>
                <w:numId w:val="23"/>
              </w:numPr>
              <w:ind w:left="2410"/>
              <w:rPr>
                <w:b w:val="0"/>
                <w:lang w:val="en-US"/>
              </w:rPr>
            </w:pPr>
            <w:r w:rsidRPr="005E60A9">
              <w:rPr>
                <w:b w:val="0"/>
                <w:lang w:val="en-US"/>
              </w:rPr>
              <w:t>No</w:t>
            </w:r>
          </w:p>
          <w:p w:rsidR="005E60A9" w:rsidRDefault="005E60A9" w:rsidP="005E60A9">
            <w:pPr>
              <w:pStyle w:val="ListParagraph"/>
              <w:numPr>
                <w:ilvl w:val="1"/>
                <w:numId w:val="21"/>
              </w:numPr>
            </w:pPr>
            <w:r w:rsidRPr="005E60A9">
              <w:rPr>
                <w:b w:val="0"/>
                <w:lang w:val="en-US"/>
              </w:rPr>
              <w:t>Insufficient information to answer</w:t>
            </w:r>
          </w:p>
        </w:tc>
        <w:tc>
          <w:tcPr>
            <w:tcW w:w="7110" w:type="dxa"/>
          </w:tcPr>
          <w:p w:rsidR="005E60A9" w:rsidRDefault="005E60A9" w:rsidP="00610A48">
            <w:pPr>
              <w:cnfStyle w:val="000000000000"/>
            </w:pPr>
            <w:r w:rsidRPr="00D805B9">
              <w:rPr>
                <w:rFonts w:cs="Arial"/>
                <w:lang w:val="en-US"/>
              </w:rPr>
              <w:t>Exposure status should be ascertained in a way that limits recall bias</w:t>
            </w:r>
            <w:r>
              <w:rPr>
                <w:rFonts w:cs="Arial"/>
                <w:lang w:val="en-US"/>
              </w:rPr>
              <w:t>.</w:t>
            </w:r>
            <w:r w:rsidRPr="00D805B9">
              <w:rPr>
                <w:rFonts w:cs="Arial"/>
                <w:lang w:val="en-US"/>
              </w:rPr>
              <w:t xml:space="preserve"> The fact that a person became a case will influence his</w:t>
            </w:r>
            <w:r>
              <w:rPr>
                <w:rFonts w:cs="Arial"/>
                <w:lang w:val="en-US"/>
              </w:rPr>
              <w:t>/her</w:t>
            </w:r>
            <w:r w:rsidRPr="00D805B9">
              <w:rPr>
                <w:rFonts w:cs="Arial"/>
                <w:lang w:val="en-US"/>
              </w:rPr>
              <w:t xml:space="preserve"> answers. Ways to address this issue is the use of information that was collected independently, such as records or direct observation or measurement. Some exposures are more susceptible to this bias, especially when the study relies on information provided by the patient, such as information on diet.</w:t>
            </w:r>
          </w:p>
        </w:tc>
      </w:tr>
      <w:tr w:rsidR="005E60A9" w:rsidTr="00610A48">
        <w:tc>
          <w:tcPr>
            <w:cnfStyle w:val="001000000000"/>
            <w:tcW w:w="7109" w:type="dxa"/>
          </w:tcPr>
          <w:p w:rsidR="005E60A9" w:rsidRDefault="005E60A9" w:rsidP="005E60A9">
            <w:r w:rsidRPr="00D805B9">
              <w:rPr>
                <w:lang w:val="en-US"/>
              </w:rPr>
              <w:t>CONFOUNDING</w:t>
            </w:r>
          </w:p>
        </w:tc>
        <w:tc>
          <w:tcPr>
            <w:tcW w:w="7110" w:type="dxa"/>
          </w:tcPr>
          <w:p w:rsidR="005E60A9" w:rsidRDefault="005E60A9" w:rsidP="00610A48">
            <w:pPr>
              <w:cnfStyle w:val="000000000000"/>
            </w:pPr>
          </w:p>
        </w:tc>
      </w:tr>
      <w:tr w:rsidR="005E60A9" w:rsidTr="00610A48">
        <w:tc>
          <w:tcPr>
            <w:cnfStyle w:val="001000000000"/>
            <w:tcW w:w="7109" w:type="dxa"/>
          </w:tcPr>
          <w:p w:rsidR="005E60A9" w:rsidRPr="005E60A9" w:rsidRDefault="005E60A9" w:rsidP="005E60A9">
            <w:pPr>
              <w:pStyle w:val="ListParagraph"/>
              <w:numPr>
                <w:ilvl w:val="0"/>
                <w:numId w:val="21"/>
              </w:numPr>
              <w:rPr>
                <w:b w:val="0"/>
                <w:lang w:val="en-US"/>
              </w:rPr>
            </w:pPr>
            <w:r w:rsidRPr="005E60A9">
              <w:rPr>
                <w:b w:val="0"/>
                <w:lang w:val="en-US"/>
              </w:rPr>
              <w:t>Are the main potential confounders identified and taken into account in the design and analysis?</w:t>
            </w:r>
          </w:p>
          <w:p w:rsidR="005E60A9" w:rsidRPr="005E60A9" w:rsidRDefault="005E60A9" w:rsidP="005E60A9">
            <w:pPr>
              <w:pStyle w:val="ListParagraph"/>
              <w:numPr>
                <w:ilvl w:val="1"/>
                <w:numId w:val="24"/>
              </w:numPr>
              <w:rPr>
                <w:b w:val="0"/>
                <w:lang w:val="en-US"/>
              </w:rPr>
            </w:pPr>
            <w:r w:rsidRPr="005E60A9">
              <w:rPr>
                <w:b w:val="0"/>
                <w:lang w:val="en-US"/>
              </w:rPr>
              <w:t>Yes</w:t>
            </w:r>
          </w:p>
          <w:p w:rsidR="005E60A9" w:rsidRPr="005E60A9" w:rsidRDefault="005E60A9" w:rsidP="005E60A9">
            <w:pPr>
              <w:pStyle w:val="ListParagraph"/>
              <w:numPr>
                <w:ilvl w:val="1"/>
                <w:numId w:val="24"/>
              </w:numPr>
              <w:rPr>
                <w:b w:val="0"/>
                <w:lang w:val="en-US"/>
              </w:rPr>
            </w:pPr>
            <w:r w:rsidRPr="005E60A9">
              <w:rPr>
                <w:b w:val="0"/>
                <w:lang w:val="en-US"/>
              </w:rPr>
              <w:t>No</w:t>
            </w:r>
          </w:p>
          <w:p w:rsidR="005E60A9" w:rsidRPr="005E60A9" w:rsidRDefault="005E60A9" w:rsidP="005E60A9">
            <w:pPr>
              <w:pStyle w:val="ListParagraph"/>
              <w:numPr>
                <w:ilvl w:val="1"/>
                <w:numId w:val="24"/>
              </w:numPr>
              <w:rPr>
                <w:b w:val="0"/>
              </w:rPr>
            </w:pPr>
            <w:r w:rsidRPr="005E60A9">
              <w:rPr>
                <w:b w:val="0"/>
                <w:lang w:val="en-US"/>
              </w:rPr>
              <w:t>Insufficient information to answer</w:t>
            </w:r>
          </w:p>
        </w:tc>
        <w:tc>
          <w:tcPr>
            <w:tcW w:w="7110" w:type="dxa"/>
          </w:tcPr>
          <w:p w:rsidR="005E60A9" w:rsidRPr="005E60A9" w:rsidRDefault="005E60A9" w:rsidP="005E60A9">
            <w:pPr>
              <w:cnfStyle w:val="000000000000"/>
              <w:rPr>
                <w:rFonts w:cs="Arial"/>
                <w:lang w:val="en-US"/>
              </w:rPr>
            </w:pPr>
            <w:r w:rsidRPr="005E60A9">
              <w:rPr>
                <w:rFonts w:cs="Arial"/>
                <w:lang w:val="en-US"/>
              </w:rPr>
              <w:t xml:space="preserve">Confounding is the distortion of a link between exposure and outcome by another factor that is associated with both exposure and outcome. The possible presence of confounding factors is one of the principal reasons why observational studies are not more highly rated as a source of evidence. The study should indicate which potential confounders have been considered, and how they have been allowed for in the analysis. Clinical judgment should be applied to consider whether all likely confounders have been considered. If the measures used to address confounding are considered inadequate, the study should be downgraded or rejected. Confounding can be addressed either with statistical adjustment or matching. Problems often occur when confounding factors are not measured in a way that is sufficiently reliable. Some factors are very difficult to measure, such as social class, smoking (e.g. number of cigarettes), diet or sexual behavior. Even if the confounder is nominally taken into account, there remains an important risk of residual confounding.  </w:t>
            </w:r>
          </w:p>
          <w:p w:rsidR="005E60A9" w:rsidRDefault="005E60A9" w:rsidP="005E60A9">
            <w:pPr>
              <w:cnfStyle w:val="000000000000"/>
            </w:pPr>
            <w:r>
              <w:rPr>
                <w:rFonts w:cs="Arial"/>
                <w:lang w:val="en-US"/>
              </w:rPr>
              <w:t xml:space="preserve">One way to deal with confounding is matching, although matching in itself is not a quality criterion. </w:t>
            </w:r>
            <w:r w:rsidRPr="00310618">
              <w:rPr>
                <w:rFonts w:cs="Arial"/>
                <w:lang w:val="en-US"/>
              </w:rPr>
              <w:t>Case control studies are often matched, either as a way to control for confounding or a way to increase the power of the study.</w:t>
            </w:r>
            <w:r>
              <w:rPr>
                <w:rFonts w:cs="Arial"/>
                <w:lang w:val="en-US"/>
              </w:rPr>
              <w:t xml:space="preserve"> </w:t>
            </w:r>
            <w:r w:rsidRPr="00310618">
              <w:rPr>
                <w:rFonts w:cs="Arial"/>
                <w:lang w:val="en-US"/>
              </w:rPr>
              <w:t>Matching has a number of setbacks, however. If the matching factor is associated with the exposure then the power to demonstrate an effect is strongly reduced, as cases and controls have the same exposure status, and become non informative. Matching may also render the study non representative of the general population. Matching designs where the matching factor is geographical are particularly prone to these problems.</w:t>
            </w:r>
          </w:p>
        </w:tc>
      </w:tr>
    </w:tbl>
    <w:p w:rsidR="00610A48" w:rsidRDefault="00610A48" w:rsidP="00610A48"/>
    <w:p w:rsidR="00EB410D" w:rsidRPr="00EB410D" w:rsidRDefault="00EB410D" w:rsidP="00EB410D">
      <w:pPr>
        <w:rPr>
          <w:lang w:val="en-US"/>
        </w:rPr>
      </w:pPr>
    </w:p>
    <w:sectPr w:rsidR="00EB410D" w:rsidRPr="00EB410D" w:rsidSect="00CC1B36">
      <w:headerReference w:type="even" r:id="rId12"/>
      <w:headerReference w:type="default" r:id="rId13"/>
      <w:footerReference w:type="even" r:id="rId14"/>
      <w:footerReference w:type="default" r:id="rId15"/>
      <w:footnotePr>
        <w:numFmt w:val="lowerLetter"/>
      </w:footnotePr>
      <w:pgSz w:w="16838" w:h="11906" w:orient="landscape" w:code="9"/>
      <w:pgMar w:top="1701" w:right="1134" w:bottom="1418"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1"/>
    </wne:keymap>
    <wne:keymap wne:kcmPrimary="0443">
      <wne:acd wne:acdName="acd18"/>
    </wne:keymap>
    <wne:keymap wne:kcmPrimary="0449">
      <wne:acd wne:acdName="acd12"/>
    </wne:keymap>
    <wne:keymap wne:kcmPrimary="044D">
      <wne:acd wne:acdName="acd10"/>
    </wne:keymap>
    <wne:keymap wne:kcmPrimary="044E">
      <wne:acd wne:acdName="acd17"/>
    </wne:keymap>
    <wne:keymap wne:kcmPrimary="0453">
      <wne:acd wne:acdName="acd13"/>
    </wne:keymap>
    <wne:keymap wne:kcmPrimary="0454">
      <wne:acd wne:acdName="acd0"/>
    </wne:keymap>
    <wne:keymap wne:kcmPrimary="0531">
      <wne:acd wne:acdName="acd2"/>
    </wne:keymap>
    <wne:keymap wne:kcmPrimary="0532">
      <wne:acd wne:acdName="acd3"/>
    </wne:keymap>
    <wne:keymap wne:kcmPrimary="0533">
      <wne:acd wne:acdName="acd4"/>
    </wne:keymap>
    <wne:keymap wne:kcmPrimary="053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QAAAAAA" wne:acdName="acd0" wne:fciIndexBasedOn="0065"/>
    <wne:acd wne:argValue="AgBLAEMARQAgAEMAbwBuAGQAZQBuAHMAZQBkACAAUABpAGMAdAB1AHIAZQ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gBLAEMARQAgAEMAbwBuAGQAZQBuAHMAZQBkACAAUABpAGMAdAB1AHIAZQA=" wne:acdName="acd6" wne:fciIndexBasedOn="0065"/>
    <wne:acd wne:argValue="AgBLAEMARQAgAEMAbwBuAGQAZQBuAHMAZQBkACAAUABpAGMAdAB1AHIAZQA=" wne:acdName="acd7" wne:fciIndexBasedOn="0065"/>
    <wne:acd wne:argValue="AgBLAEMARQAgAEMAbwBuAGQAZQBuAHMAZQBkACAAUABpAGMAdAB1AHIAZQA=" wne:acdName="acd8" wne:fciIndexBasedOn="0065"/>
    <wne:acd wne:argValue="AgBLAEMARQAgAEMAbwBuAGQAZQBuAHMAZQBkACAAUABpAGMAdAB1AHIAZQA=" wne:acdName="acd9" wne:fciIndexBasedOn="0065"/>
    <wne:acd wne:argValue="AgBLAEMARQAgAE0AYQBpAG4AIABUAGkAdABsAGUA" wne:acdName="acd10" wne:fciIndexBasedOn="0065"/>
    <wne:acd wne:argValue="AgBLAEMARQAgAEIAdQBsAGwAZQB0AGUAZAA=" wne:acdName="acd11" wne:fciIndexBasedOn="0065"/>
    <wne:acd wne:argValue="AgBLAEMARQAgAEkAbgBkAGUAbgB0AGUAZAAgAG4AbwAgAGIAdQBsAGwAZQB0AA==" wne:acdName="acd12" wne:fciIndexBasedOn="0065"/>
    <wne:acd wne:argValue="AgBLAEMARQAgAFMAdQBiAGIAdQBsAGwAZQB0AHMA" wne:acdName="acd13" wne:fciIndexBasedOn="0065"/>
    <wne:acd wne:argValue="AgBLAEMARQAgAEMAbwBuAGQAZQBuAHMAZQBkACAAUABpAGMAdAB1AHIAZQA=" wne:acdName="acd14" wne:fciIndexBasedOn="0065"/>
    <wne:acd wne:argValue="AgBLAEMARQAgAEMAbwBuAGQAZQBuAHMAZQBkACAAUABpAGMAdAB1AHIAZQA=" wne:acdName="acd15" wne:fciIndexBasedOn="0065"/>
    <wne:acd wne:argValue="AgBLAEMARQAgAEMAbwBuAGQAZQBuAHMAZQBkACAAUABpAGMAdAB1AHIAZQA=" wne:acdName="acd16" wne:fciIndexBasedOn="0065"/>
    <wne:acd wne:argValue="AgBLAEMARQAgAE4AdQBtAGIAZQByAGUAZAA=" wne:acdName="acd17" wne:fciIndexBasedOn="0065"/>
    <wne:acd wne:argValue="AgBLAEMARQAgAEMAbwBuAGQAZQBuAHMAZQBkACAAUABpAGMAdAB1AHIAZQ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A48" w:rsidRDefault="00610A48" w:rsidP="00FC159E">
      <w:pPr>
        <w:spacing w:after="0"/>
      </w:pPr>
      <w:r>
        <w:separator/>
      </w:r>
    </w:p>
  </w:endnote>
  <w:endnote w:type="continuationSeparator" w:id="0">
    <w:p w:rsidR="00610A48" w:rsidRDefault="00610A48" w:rsidP="00FC15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illSans">
    <w:altName w:val="ESRI NIMA VMAP1&amp;2 PT"/>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48" w:rsidRDefault="00610A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48" w:rsidRDefault="0061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A48" w:rsidRDefault="00610A48" w:rsidP="00FC159E">
      <w:pPr>
        <w:spacing w:after="0"/>
      </w:pPr>
      <w:r>
        <w:separator/>
      </w:r>
    </w:p>
  </w:footnote>
  <w:footnote w:type="continuationSeparator" w:id="0">
    <w:p w:rsidR="00610A48" w:rsidRDefault="00610A48" w:rsidP="00FC15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48" w:rsidRPr="00663889" w:rsidRDefault="00610A48" w:rsidP="0066388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48" w:rsidRPr="00CA6FCF" w:rsidRDefault="00610A48" w:rsidP="00623A8D">
    <w:pPr>
      <w:tabs>
        <w:tab w:val="center" w:pos="6946"/>
        <w:tab w:val="right" w:pos="13892"/>
      </w:tabs>
      <w:rPr>
        <w:color w:val="FFFFFF" w:themeColor="background2"/>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3E7"/>
    <w:multiLevelType w:val="hybridMultilevel"/>
    <w:tmpl w:val="D35E33FC"/>
    <w:lvl w:ilvl="0" w:tplc="CCB83E00">
      <w:start w:val="1"/>
      <w:numFmt w:val="bullet"/>
      <w:pStyle w:val="KCETableBulleted"/>
      <w:lvlText w:val=""/>
      <w:lvlJc w:val="left"/>
      <w:pPr>
        <w:ind w:left="360"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09912FCF"/>
    <w:multiLevelType w:val="multilevel"/>
    <w:tmpl w:val="50427102"/>
    <w:lvl w:ilvl="0">
      <w:start w:val="1"/>
      <w:numFmt w:val="bullet"/>
      <w:pStyle w:val="KCEBulletsboldDisclaimerTable"/>
      <w:lvlText w:val=""/>
      <w:lvlJc w:val="left"/>
      <w:pPr>
        <w:tabs>
          <w:tab w:val="num" w:pos="397"/>
        </w:tabs>
        <w:ind w:left="397" w:hanging="397"/>
      </w:pPr>
      <w:rPr>
        <w:rFonts w:ascii="Symbol" w:hAnsi="Symbol" w:hint="default"/>
      </w:rPr>
    </w:lvl>
    <w:lvl w:ilvl="1">
      <w:start w:val="1"/>
      <w:numFmt w:val="bullet"/>
      <w:lvlText w:val="o"/>
      <w:lvlJc w:val="left"/>
      <w:pPr>
        <w:tabs>
          <w:tab w:val="num" w:pos="794"/>
        </w:tabs>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AD0CA6"/>
    <w:multiLevelType w:val="hybridMultilevel"/>
    <w:tmpl w:val="B7C6B2D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D2D2B71"/>
    <w:multiLevelType w:val="multilevel"/>
    <w:tmpl w:val="65DE53D6"/>
    <w:styleLink w:val="KCEBulletMainTitle"/>
    <w:lvl w:ilvl="0">
      <w:start w:val="1"/>
      <w:numFmt w:val="bullet"/>
      <w:pStyle w:val="KCEMainTitle"/>
      <w:lvlText w:val=""/>
      <w:lvlJc w:val="left"/>
      <w:pPr>
        <w:tabs>
          <w:tab w:val="num" w:pos="397"/>
        </w:tabs>
        <w:ind w:left="397" w:hanging="397"/>
      </w:pPr>
      <w:rPr>
        <w:rFonts w:ascii="Wingdings" w:hAnsi="Wingdings" w:hint="default"/>
        <w:color w:val="D3031B"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945927"/>
    <w:multiLevelType w:val="hybridMultilevel"/>
    <w:tmpl w:val="0E8C4D04"/>
    <w:lvl w:ilvl="0" w:tplc="F01C0F46">
      <w:start w:val="1"/>
      <w:numFmt w:val="bullet"/>
      <w:pStyle w:val="KCEBulletedSub"/>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5">
    <w:nsid w:val="1734511B"/>
    <w:multiLevelType w:val="hybridMultilevel"/>
    <w:tmpl w:val="16CCF31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907397"/>
    <w:multiLevelType w:val="multilevel"/>
    <w:tmpl w:val="B664C200"/>
    <w:lvl w:ilvl="0">
      <w:start w:val="1"/>
      <w:numFmt w:val="decimal"/>
      <w:pStyle w:val="KCENumbered"/>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673395D"/>
    <w:multiLevelType w:val="multilevel"/>
    <w:tmpl w:val="F1DC2B12"/>
    <w:lvl w:ilvl="0">
      <w:start w:val="1"/>
      <w:numFmt w:val="decimal"/>
      <w:pStyle w:val="KCEReportListNumbered"/>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F9A5FD4"/>
    <w:multiLevelType w:val="multilevel"/>
    <w:tmpl w:val="EE5C06E8"/>
    <w:styleLink w:val="KCEBulletBlue"/>
    <w:lvl w:ilvl="0">
      <w:start w:val="1"/>
      <w:numFmt w:val="bullet"/>
      <w:lvlText w:val=""/>
      <w:lvlJc w:val="left"/>
      <w:pPr>
        <w:ind w:left="397" w:firstLine="0"/>
      </w:pPr>
      <w:rPr>
        <w:rFonts w:ascii="Wingdings" w:hAnsi="Wingdings" w:hint="default"/>
        <w:color w:val="00449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ADD574D"/>
    <w:multiLevelType w:val="hybridMultilevel"/>
    <w:tmpl w:val="D6D411D8"/>
    <w:lvl w:ilvl="0" w:tplc="880CB034">
      <w:start w:val="1"/>
      <w:numFmt w:val="bullet"/>
      <w:pStyle w:val="KCE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70F76"/>
    <w:multiLevelType w:val="hybridMultilevel"/>
    <w:tmpl w:val="36C6A9FE"/>
    <w:lvl w:ilvl="0" w:tplc="8AB2633A">
      <w:start w:val="1"/>
      <w:numFmt w:val="bullet"/>
      <w:lvlText w:val=""/>
      <w:lvlJc w:val="left"/>
      <w:pPr>
        <w:tabs>
          <w:tab w:val="num" w:pos="360"/>
        </w:tabs>
        <w:ind w:left="360" w:hanging="360"/>
      </w:pPr>
      <w:rPr>
        <w:rFonts w:ascii="Symbol" w:hAnsi="Symbol" w:hint="default"/>
      </w:rPr>
    </w:lvl>
    <w:lvl w:ilvl="1" w:tplc="02F85F4A">
      <w:start w:val="1"/>
      <w:numFmt w:val="bullet"/>
      <w:lvlText w:val="o"/>
      <w:lvlJc w:val="left"/>
      <w:pPr>
        <w:tabs>
          <w:tab w:val="num" w:pos="1080"/>
        </w:tabs>
        <w:ind w:left="1080" w:hanging="360"/>
      </w:pPr>
      <w:rPr>
        <w:rFonts w:ascii="Courier New" w:hAnsi="Courier New" w:hint="default"/>
      </w:rPr>
    </w:lvl>
    <w:lvl w:ilvl="2" w:tplc="12C681BA" w:tentative="1">
      <w:start w:val="1"/>
      <w:numFmt w:val="bullet"/>
      <w:lvlText w:val=""/>
      <w:lvlJc w:val="left"/>
      <w:pPr>
        <w:tabs>
          <w:tab w:val="num" w:pos="1800"/>
        </w:tabs>
        <w:ind w:left="1800" w:hanging="360"/>
      </w:pPr>
      <w:rPr>
        <w:rFonts w:ascii="Wingdings" w:hAnsi="Wingdings" w:hint="default"/>
      </w:rPr>
    </w:lvl>
    <w:lvl w:ilvl="3" w:tplc="23721E74" w:tentative="1">
      <w:start w:val="1"/>
      <w:numFmt w:val="bullet"/>
      <w:lvlText w:val=""/>
      <w:lvlJc w:val="left"/>
      <w:pPr>
        <w:tabs>
          <w:tab w:val="num" w:pos="2520"/>
        </w:tabs>
        <w:ind w:left="2520" w:hanging="360"/>
      </w:pPr>
      <w:rPr>
        <w:rFonts w:ascii="Symbol" w:hAnsi="Symbol" w:hint="default"/>
      </w:rPr>
    </w:lvl>
    <w:lvl w:ilvl="4" w:tplc="9D8EF01A" w:tentative="1">
      <w:start w:val="1"/>
      <w:numFmt w:val="bullet"/>
      <w:lvlText w:val="o"/>
      <w:lvlJc w:val="left"/>
      <w:pPr>
        <w:tabs>
          <w:tab w:val="num" w:pos="3240"/>
        </w:tabs>
        <w:ind w:left="3240" w:hanging="360"/>
      </w:pPr>
      <w:rPr>
        <w:rFonts w:ascii="Courier New" w:hAnsi="Courier New" w:hint="default"/>
      </w:rPr>
    </w:lvl>
    <w:lvl w:ilvl="5" w:tplc="A7C6DE38" w:tentative="1">
      <w:start w:val="1"/>
      <w:numFmt w:val="bullet"/>
      <w:lvlText w:val=""/>
      <w:lvlJc w:val="left"/>
      <w:pPr>
        <w:tabs>
          <w:tab w:val="num" w:pos="3960"/>
        </w:tabs>
        <w:ind w:left="3960" w:hanging="360"/>
      </w:pPr>
      <w:rPr>
        <w:rFonts w:ascii="Wingdings" w:hAnsi="Wingdings" w:hint="default"/>
      </w:rPr>
    </w:lvl>
    <w:lvl w:ilvl="6" w:tplc="8668EC9E" w:tentative="1">
      <w:start w:val="1"/>
      <w:numFmt w:val="bullet"/>
      <w:lvlText w:val=""/>
      <w:lvlJc w:val="left"/>
      <w:pPr>
        <w:tabs>
          <w:tab w:val="num" w:pos="4680"/>
        </w:tabs>
        <w:ind w:left="4680" w:hanging="360"/>
      </w:pPr>
      <w:rPr>
        <w:rFonts w:ascii="Symbol" w:hAnsi="Symbol" w:hint="default"/>
      </w:rPr>
    </w:lvl>
    <w:lvl w:ilvl="7" w:tplc="088C54FE" w:tentative="1">
      <w:start w:val="1"/>
      <w:numFmt w:val="bullet"/>
      <w:lvlText w:val="o"/>
      <w:lvlJc w:val="left"/>
      <w:pPr>
        <w:tabs>
          <w:tab w:val="num" w:pos="5400"/>
        </w:tabs>
        <w:ind w:left="5400" w:hanging="360"/>
      </w:pPr>
      <w:rPr>
        <w:rFonts w:ascii="Courier New" w:hAnsi="Courier New" w:hint="default"/>
      </w:rPr>
    </w:lvl>
    <w:lvl w:ilvl="8" w:tplc="FC9CB732" w:tentative="1">
      <w:start w:val="1"/>
      <w:numFmt w:val="bullet"/>
      <w:lvlText w:val=""/>
      <w:lvlJc w:val="left"/>
      <w:pPr>
        <w:tabs>
          <w:tab w:val="num" w:pos="6120"/>
        </w:tabs>
        <w:ind w:left="6120" w:hanging="360"/>
      </w:pPr>
      <w:rPr>
        <w:rFonts w:ascii="Wingdings" w:hAnsi="Wingdings" w:hint="default"/>
      </w:rPr>
    </w:lvl>
  </w:abstractNum>
  <w:abstractNum w:abstractNumId="11">
    <w:nsid w:val="4DED46A6"/>
    <w:multiLevelType w:val="hybridMultilevel"/>
    <w:tmpl w:val="56AA40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BE027B"/>
    <w:multiLevelType w:val="multilevel"/>
    <w:tmpl w:val="BEB84C38"/>
    <w:lvl w:ilvl="0">
      <w:start w:val="1"/>
      <w:numFmt w:val="decimal"/>
      <w:pStyle w:val="KCETableNumbered"/>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C171A7F"/>
    <w:multiLevelType w:val="hybridMultilevel"/>
    <w:tmpl w:val="5E6EF78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06236B"/>
    <w:multiLevelType w:val="hybridMultilevel"/>
    <w:tmpl w:val="D2E066B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DA1AF2"/>
    <w:multiLevelType w:val="hybridMultilevel"/>
    <w:tmpl w:val="BF3CE832"/>
    <w:lvl w:ilvl="0" w:tplc="3ECA1CE6">
      <w:start w:val="1"/>
      <w:numFmt w:val="bullet"/>
      <w:pStyle w:val="KCEKeyPointsSubbullets"/>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6">
    <w:nsid w:val="76586463"/>
    <w:multiLevelType w:val="hybridMultilevel"/>
    <w:tmpl w:val="2DC657C2"/>
    <w:lvl w:ilvl="0" w:tplc="6F94EEA2">
      <w:start w:val="1"/>
      <w:numFmt w:val="bullet"/>
      <w:pStyle w:val="KCEKeyPointsBullets"/>
      <w:lvlText w:val=""/>
      <w:lvlJc w:val="left"/>
      <w:pPr>
        <w:ind w:left="720" w:hanging="360"/>
      </w:pPr>
      <w:rPr>
        <w:rFonts w:ascii="Symbol" w:hAnsi="Symbol" w:hint="default"/>
      </w:rPr>
    </w:lvl>
    <w:lvl w:ilvl="1" w:tplc="5B3A11FC" w:tentative="1">
      <w:start w:val="1"/>
      <w:numFmt w:val="bullet"/>
      <w:lvlText w:val="o"/>
      <w:lvlJc w:val="left"/>
      <w:pPr>
        <w:ind w:left="1440" w:hanging="360"/>
      </w:pPr>
      <w:rPr>
        <w:rFonts w:ascii="Courier New" w:hAnsi="Courier New" w:cs="Courier New" w:hint="default"/>
      </w:rPr>
    </w:lvl>
    <w:lvl w:ilvl="2" w:tplc="7390F826" w:tentative="1">
      <w:start w:val="1"/>
      <w:numFmt w:val="bullet"/>
      <w:lvlText w:val=""/>
      <w:lvlJc w:val="left"/>
      <w:pPr>
        <w:ind w:left="2160" w:hanging="360"/>
      </w:pPr>
      <w:rPr>
        <w:rFonts w:ascii="Wingdings" w:hAnsi="Wingdings" w:hint="default"/>
      </w:rPr>
    </w:lvl>
    <w:lvl w:ilvl="3" w:tplc="7332C2AE" w:tentative="1">
      <w:start w:val="1"/>
      <w:numFmt w:val="bullet"/>
      <w:lvlText w:val=""/>
      <w:lvlJc w:val="left"/>
      <w:pPr>
        <w:ind w:left="2880" w:hanging="360"/>
      </w:pPr>
      <w:rPr>
        <w:rFonts w:ascii="Symbol" w:hAnsi="Symbol" w:hint="default"/>
      </w:rPr>
    </w:lvl>
    <w:lvl w:ilvl="4" w:tplc="05F0149A" w:tentative="1">
      <w:start w:val="1"/>
      <w:numFmt w:val="bullet"/>
      <w:lvlText w:val="o"/>
      <w:lvlJc w:val="left"/>
      <w:pPr>
        <w:ind w:left="3600" w:hanging="360"/>
      </w:pPr>
      <w:rPr>
        <w:rFonts w:ascii="Courier New" w:hAnsi="Courier New" w:cs="Courier New" w:hint="default"/>
      </w:rPr>
    </w:lvl>
    <w:lvl w:ilvl="5" w:tplc="D6C042C4" w:tentative="1">
      <w:start w:val="1"/>
      <w:numFmt w:val="bullet"/>
      <w:lvlText w:val=""/>
      <w:lvlJc w:val="left"/>
      <w:pPr>
        <w:ind w:left="4320" w:hanging="360"/>
      </w:pPr>
      <w:rPr>
        <w:rFonts w:ascii="Wingdings" w:hAnsi="Wingdings" w:hint="default"/>
      </w:rPr>
    </w:lvl>
    <w:lvl w:ilvl="6" w:tplc="ACDC01F4" w:tentative="1">
      <w:start w:val="1"/>
      <w:numFmt w:val="bullet"/>
      <w:lvlText w:val=""/>
      <w:lvlJc w:val="left"/>
      <w:pPr>
        <w:ind w:left="5040" w:hanging="360"/>
      </w:pPr>
      <w:rPr>
        <w:rFonts w:ascii="Symbol" w:hAnsi="Symbol" w:hint="default"/>
      </w:rPr>
    </w:lvl>
    <w:lvl w:ilvl="7" w:tplc="32AA1924" w:tentative="1">
      <w:start w:val="1"/>
      <w:numFmt w:val="bullet"/>
      <w:lvlText w:val="o"/>
      <w:lvlJc w:val="left"/>
      <w:pPr>
        <w:ind w:left="5760" w:hanging="360"/>
      </w:pPr>
      <w:rPr>
        <w:rFonts w:ascii="Courier New" w:hAnsi="Courier New" w:cs="Courier New" w:hint="default"/>
      </w:rPr>
    </w:lvl>
    <w:lvl w:ilvl="8" w:tplc="C64A85A6" w:tentative="1">
      <w:start w:val="1"/>
      <w:numFmt w:val="bullet"/>
      <w:lvlText w:val=""/>
      <w:lvlJc w:val="left"/>
      <w:pPr>
        <w:ind w:left="6480" w:hanging="360"/>
      </w:pPr>
      <w:rPr>
        <w:rFonts w:ascii="Wingdings" w:hAnsi="Wingdings" w:hint="default"/>
      </w:rPr>
    </w:lvl>
  </w:abstractNum>
  <w:abstractNum w:abstractNumId="17">
    <w:nsid w:val="7B7041B7"/>
    <w:multiLevelType w:val="multilevel"/>
    <w:tmpl w:val="C10EE5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ahoma" w:hAnsi="Tahoma" w:cs="Tahoma"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7"/>
  </w:num>
  <w:num w:numId="2">
    <w:abstractNumId w:val="1"/>
  </w:num>
  <w:num w:numId="3">
    <w:abstractNumId w:val="8"/>
  </w:num>
  <w:num w:numId="4">
    <w:abstractNumId w:val="3"/>
  </w:num>
  <w:num w:numId="5">
    <w:abstractNumId w:val="6"/>
  </w:num>
  <w:num w:numId="6">
    <w:abstractNumId w:val="12"/>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7"/>
  </w:num>
  <w:num w:numId="11">
    <w:abstractNumId w:val="3"/>
  </w:num>
  <w:num w:numId="12">
    <w:abstractNumId w:val="6"/>
  </w:num>
  <w:num w:numId="13">
    <w:abstractNumId w:val="0"/>
  </w:num>
  <w:num w:numId="14">
    <w:abstractNumId w:val="12"/>
  </w:num>
  <w:num w:numId="15">
    <w:abstractNumId w:val="9"/>
  </w:num>
  <w:num w:numId="16">
    <w:abstractNumId w:val="16"/>
  </w:num>
  <w:num w:numId="17">
    <w:abstractNumId w:val="15"/>
  </w:num>
  <w:num w:numId="18">
    <w:abstractNumId w:val="4"/>
  </w:num>
  <w:num w:numId="19">
    <w:abstractNumId w:val="10"/>
  </w:num>
  <w:num w:numId="20">
    <w:abstractNumId w:val="2"/>
  </w:num>
  <w:num w:numId="21">
    <w:abstractNumId w:val="5"/>
  </w:num>
  <w:num w:numId="22">
    <w:abstractNumId w:val="11"/>
  </w:num>
  <w:num w:numId="23">
    <w:abstractNumId w:val="13"/>
  </w:num>
  <w:num w:numId="2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09"/>
  <w:hyphenationZone w:val="425"/>
  <w:defaultTableStyle w:val="KCETableStyle1"/>
  <w:evenAndOddHeaders/>
  <w:drawingGridHorizontalSpacing w:val="100"/>
  <w:displayHorizontalDrawingGridEvery w:val="2"/>
  <w:characterSpacingControl w:val="doNotCompress"/>
  <w:hdrShapeDefaults>
    <o:shapedefaults v:ext="edit" spidmax="31745"/>
  </w:hdrShapeDefaults>
  <w:footnotePr>
    <w:numFmt w:val="lowerLetter"/>
    <w:footnote w:id="-1"/>
    <w:footnote w:id="0"/>
  </w:footnotePr>
  <w:endnotePr>
    <w:endnote w:id="-1"/>
    <w:endnote w:id="0"/>
  </w:endnotePr>
  <w:compat>
    <w:doNotExpandShiftReturn/>
    <w:suppressBottomSpacing/>
    <w:suppressTopSpacing/>
    <w:suppressSpBfAfterPgBrk/>
  </w:compat>
  <w:rsids>
    <w:rsidRoot w:val="00DE1166"/>
    <w:rsid w:val="0000103B"/>
    <w:rsid w:val="0000182F"/>
    <w:rsid w:val="00002065"/>
    <w:rsid w:val="00003CD7"/>
    <w:rsid w:val="00005ED3"/>
    <w:rsid w:val="000074AB"/>
    <w:rsid w:val="00012632"/>
    <w:rsid w:val="00013444"/>
    <w:rsid w:val="00015518"/>
    <w:rsid w:val="00015E9A"/>
    <w:rsid w:val="00017F36"/>
    <w:rsid w:val="000208F9"/>
    <w:rsid w:val="00022C2F"/>
    <w:rsid w:val="00023804"/>
    <w:rsid w:val="000241C8"/>
    <w:rsid w:val="000247EC"/>
    <w:rsid w:val="00027251"/>
    <w:rsid w:val="0003172B"/>
    <w:rsid w:val="00031E6E"/>
    <w:rsid w:val="000340E3"/>
    <w:rsid w:val="000356EC"/>
    <w:rsid w:val="000401BB"/>
    <w:rsid w:val="000419ED"/>
    <w:rsid w:val="0004290C"/>
    <w:rsid w:val="00043EBA"/>
    <w:rsid w:val="00044230"/>
    <w:rsid w:val="00044463"/>
    <w:rsid w:val="00044755"/>
    <w:rsid w:val="0004506B"/>
    <w:rsid w:val="00045B82"/>
    <w:rsid w:val="00046CAC"/>
    <w:rsid w:val="00047738"/>
    <w:rsid w:val="00047D99"/>
    <w:rsid w:val="0005006F"/>
    <w:rsid w:val="00052F16"/>
    <w:rsid w:val="000545C2"/>
    <w:rsid w:val="00060331"/>
    <w:rsid w:val="000603C1"/>
    <w:rsid w:val="00060812"/>
    <w:rsid w:val="0006381D"/>
    <w:rsid w:val="00070393"/>
    <w:rsid w:val="000706E8"/>
    <w:rsid w:val="00070D16"/>
    <w:rsid w:val="00070EE4"/>
    <w:rsid w:val="0007214F"/>
    <w:rsid w:val="00072F12"/>
    <w:rsid w:val="00073171"/>
    <w:rsid w:val="00073478"/>
    <w:rsid w:val="00077F5C"/>
    <w:rsid w:val="0008023A"/>
    <w:rsid w:val="00081243"/>
    <w:rsid w:val="0008212A"/>
    <w:rsid w:val="00083830"/>
    <w:rsid w:val="0008501F"/>
    <w:rsid w:val="000858BF"/>
    <w:rsid w:val="00086466"/>
    <w:rsid w:val="00087023"/>
    <w:rsid w:val="0009080B"/>
    <w:rsid w:val="0009173E"/>
    <w:rsid w:val="0009271A"/>
    <w:rsid w:val="00094832"/>
    <w:rsid w:val="00094DD6"/>
    <w:rsid w:val="000A0507"/>
    <w:rsid w:val="000A0B3E"/>
    <w:rsid w:val="000A10F7"/>
    <w:rsid w:val="000A2594"/>
    <w:rsid w:val="000A369E"/>
    <w:rsid w:val="000A5E41"/>
    <w:rsid w:val="000A649F"/>
    <w:rsid w:val="000A725F"/>
    <w:rsid w:val="000B005A"/>
    <w:rsid w:val="000B371C"/>
    <w:rsid w:val="000B4780"/>
    <w:rsid w:val="000B5A73"/>
    <w:rsid w:val="000B6E5A"/>
    <w:rsid w:val="000C26F9"/>
    <w:rsid w:val="000C2C49"/>
    <w:rsid w:val="000C37F1"/>
    <w:rsid w:val="000C45E3"/>
    <w:rsid w:val="000C54F1"/>
    <w:rsid w:val="000C6A46"/>
    <w:rsid w:val="000C6AB0"/>
    <w:rsid w:val="000C7228"/>
    <w:rsid w:val="000C74D6"/>
    <w:rsid w:val="000D47BC"/>
    <w:rsid w:val="000D595A"/>
    <w:rsid w:val="000D5C91"/>
    <w:rsid w:val="000D5F1B"/>
    <w:rsid w:val="000E0BEE"/>
    <w:rsid w:val="000E1255"/>
    <w:rsid w:val="000E1FD7"/>
    <w:rsid w:val="000E2BF2"/>
    <w:rsid w:val="000E5A10"/>
    <w:rsid w:val="000E6410"/>
    <w:rsid w:val="000E6809"/>
    <w:rsid w:val="000E7D17"/>
    <w:rsid w:val="000F2524"/>
    <w:rsid w:val="000F6B5B"/>
    <w:rsid w:val="00101117"/>
    <w:rsid w:val="00101898"/>
    <w:rsid w:val="00103499"/>
    <w:rsid w:val="001038C6"/>
    <w:rsid w:val="00104458"/>
    <w:rsid w:val="001045CB"/>
    <w:rsid w:val="0010739F"/>
    <w:rsid w:val="00111246"/>
    <w:rsid w:val="00111A20"/>
    <w:rsid w:val="0011338D"/>
    <w:rsid w:val="001145AA"/>
    <w:rsid w:val="0011639D"/>
    <w:rsid w:val="00116975"/>
    <w:rsid w:val="001175C4"/>
    <w:rsid w:val="0012045A"/>
    <w:rsid w:val="001218A4"/>
    <w:rsid w:val="00125162"/>
    <w:rsid w:val="0012535A"/>
    <w:rsid w:val="00126FAB"/>
    <w:rsid w:val="00135A05"/>
    <w:rsid w:val="00136C82"/>
    <w:rsid w:val="0013738E"/>
    <w:rsid w:val="001406DB"/>
    <w:rsid w:val="001419F7"/>
    <w:rsid w:val="001425D6"/>
    <w:rsid w:val="00143C12"/>
    <w:rsid w:val="00144297"/>
    <w:rsid w:val="00145045"/>
    <w:rsid w:val="00146812"/>
    <w:rsid w:val="00147542"/>
    <w:rsid w:val="001478BB"/>
    <w:rsid w:val="00151F09"/>
    <w:rsid w:val="00154A3E"/>
    <w:rsid w:val="00161CEF"/>
    <w:rsid w:val="00161CFD"/>
    <w:rsid w:val="00162544"/>
    <w:rsid w:val="00162EBB"/>
    <w:rsid w:val="00163F1E"/>
    <w:rsid w:val="0016450C"/>
    <w:rsid w:val="00167996"/>
    <w:rsid w:val="00167C3C"/>
    <w:rsid w:val="00167C6D"/>
    <w:rsid w:val="001710D6"/>
    <w:rsid w:val="00171302"/>
    <w:rsid w:val="001717F5"/>
    <w:rsid w:val="00173AF4"/>
    <w:rsid w:val="00173EA2"/>
    <w:rsid w:val="0017534E"/>
    <w:rsid w:val="001765CA"/>
    <w:rsid w:val="00177486"/>
    <w:rsid w:val="00177A6C"/>
    <w:rsid w:val="0018040A"/>
    <w:rsid w:val="00180821"/>
    <w:rsid w:val="00181281"/>
    <w:rsid w:val="001813C3"/>
    <w:rsid w:val="001816DC"/>
    <w:rsid w:val="001818F4"/>
    <w:rsid w:val="001853D7"/>
    <w:rsid w:val="00185783"/>
    <w:rsid w:val="00186379"/>
    <w:rsid w:val="00190B58"/>
    <w:rsid w:val="00191558"/>
    <w:rsid w:val="001932C4"/>
    <w:rsid w:val="0019365B"/>
    <w:rsid w:val="001942E0"/>
    <w:rsid w:val="00194F0C"/>
    <w:rsid w:val="00195EE7"/>
    <w:rsid w:val="00196E39"/>
    <w:rsid w:val="001A1619"/>
    <w:rsid w:val="001A2540"/>
    <w:rsid w:val="001A2E86"/>
    <w:rsid w:val="001A6CDE"/>
    <w:rsid w:val="001B2A03"/>
    <w:rsid w:val="001B459E"/>
    <w:rsid w:val="001B5B31"/>
    <w:rsid w:val="001B6C1D"/>
    <w:rsid w:val="001B733C"/>
    <w:rsid w:val="001B7480"/>
    <w:rsid w:val="001C0A75"/>
    <w:rsid w:val="001C2C4D"/>
    <w:rsid w:val="001C6E10"/>
    <w:rsid w:val="001C7048"/>
    <w:rsid w:val="001C76A7"/>
    <w:rsid w:val="001D0BDD"/>
    <w:rsid w:val="001D26DF"/>
    <w:rsid w:val="001D3C33"/>
    <w:rsid w:val="001D3D46"/>
    <w:rsid w:val="001D4017"/>
    <w:rsid w:val="001D4338"/>
    <w:rsid w:val="001D56C8"/>
    <w:rsid w:val="001D68B9"/>
    <w:rsid w:val="001D6BFB"/>
    <w:rsid w:val="001D78E7"/>
    <w:rsid w:val="001D7CAE"/>
    <w:rsid w:val="001E0495"/>
    <w:rsid w:val="001E1C42"/>
    <w:rsid w:val="001E2EC1"/>
    <w:rsid w:val="001E4B5B"/>
    <w:rsid w:val="001E4F97"/>
    <w:rsid w:val="001F1A94"/>
    <w:rsid w:val="001F28C1"/>
    <w:rsid w:val="001F3CE8"/>
    <w:rsid w:val="001F4E13"/>
    <w:rsid w:val="001F52CE"/>
    <w:rsid w:val="001F6DE6"/>
    <w:rsid w:val="001F7129"/>
    <w:rsid w:val="00200DDF"/>
    <w:rsid w:val="002013B6"/>
    <w:rsid w:val="00201DAE"/>
    <w:rsid w:val="00202188"/>
    <w:rsid w:val="00203974"/>
    <w:rsid w:val="00205B33"/>
    <w:rsid w:val="00206A90"/>
    <w:rsid w:val="002100DE"/>
    <w:rsid w:val="00211772"/>
    <w:rsid w:val="00211DF0"/>
    <w:rsid w:val="002142F2"/>
    <w:rsid w:val="0021507E"/>
    <w:rsid w:val="00217072"/>
    <w:rsid w:val="00220CBE"/>
    <w:rsid w:val="00221936"/>
    <w:rsid w:val="00223764"/>
    <w:rsid w:val="002247A5"/>
    <w:rsid w:val="00227BA1"/>
    <w:rsid w:val="00230575"/>
    <w:rsid w:val="00230EBB"/>
    <w:rsid w:val="00231939"/>
    <w:rsid w:val="00231D75"/>
    <w:rsid w:val="00234C4A"/>
    <w:rsid w:val="00234CB7"/>
    <w:rsid w:val="002359F5"/>
    <w:rsid w:val="002408AF"/>
    <w:rsid w:val="00240BBF"/>
    <w:rsid w:val="00241222"/>
    <w:rsid w:val="002412AE"/>
    <w:rsid w:val="00241D9A"/>
    <w:rsid w:val="00242876"/>
    <w:rsid w:val="002437B5"/>
    <w:rsid w:val="0024391E"/>
    <w:rsid w:val="002444E5"/>
    <w:rsid w:val="00246424"/>
    <w:rsid w:val="002512FA"/>
    <w:rsid w:val="002529D9"/>
    <w:rsid w:val="00254F6C"/>
    <w:rsid w:val="00255189"/>
    <w:rsid w:val="00256494"/>
    <w:rsid w:val="002570DC"/>
    <w:rsid w:val="002606E7"/>
    <w:rsid w:val="002608E3"/>
    <w:rsid w:val="002618A8"/>
    <w:rsid w:val="002619ED"/>
    <w:rsid w:val="00261B30"/>
    <w:rsid w:val="00261C79"/>
    <w:rsid w:val="00261EEA"/>
    <w:rsid w:val="00262334"/>
    <w:rsid w:val="00264170"/>
    <w:rsid w:val="002647E3"/>
    <w:rsid w:val="00264D34"/>
    <w:rsid w:val="00266A7F"/>
    <w:rsid w:val="00271412"/>
    <w:rsid w:val="002760D3"/>
    <w:rsid w:val="0027763D"/>
    <w:rsid w:val="002800D8"/>
    <w:rsid w:val="0028117F"/>
    <w:rsid w:val="00281AF1"/>
    <w:rsid w:val="0028223D"/>
    <w:rsid w:val="00282853"/>
    <w:rsid w:val="002843F4"/>
    <w:rsid w:val="002847F9"/>
    <w:rsid w:val="00285EFE"/>
    <w:rsid w:val="0028661F"/>
    <w:rsid w:val="00287815"/>
    <w:rsid w:val="00290237"/>
    <w:rsid w:val="0029046B"/>
    <w:rsid w:val="00291791"/>
    <w:rsid w:val="0029181B"/>
    <w:rsid w:val="002923F1"/>
    <w:rsid w:val="00292713"/>
    <w:rsid w:val="00292DE8"/>
    <w:rsid w:val="00293BF4"/>
    <w:rsid w:val="00293C1B"/>
    <w:rsid w:val="00293FB4"/>
    <w:rsid w:val="002974AC"/>
    <w:rsid w:val="002A1F20"/>
    <w:rsid w:val="002A2744"/>
    <w:rsid w:val="002A2C20"/>
    <w:rsid w:val="002A4582"/>
    <w:rsid w:val="002A4B08"/>
    <w:rsid w:val="002A57AC"/>
    <w:rsid w:val="002A6DDF"/>
    <w:rsid w:val="002A779E"/>
    <w:rsid w:val="002B168A"/>
    <w:rsid w:val="002B21AA"/>
    <w:rsid w:val="002B2BD3"/>
    <w:rsid w:val="002B334A"/>
    <w:rsid w:val="002B5883"/>
    <w:rsid w:val="002B7715"/>
    <w:rsid w:val="002C1498"/>
    <w:rsid w:val="002C15FF"/>
    <w:rsid w:val="002C295D"/>
    <w:rsid w:val="002C39E4"/>
    <w:rsid w:val="002C4AD1"/>
    <w:rsid w:val="002C6309"/>
    <w:rsid w:val="002C646F"/>
    <w:rsid w:val="002D0133"/>
    <w:rsid w:val="002D1F82"/>
    <w:rsid w:val="002D40F4"/>
    <w:rsid w:val="002D7175"/>
    <w:rsid w:val="002E399F"/>
    <w:rsid w:val="002E3A91"/>
    <w:rsid w:val="002E6ADF"/>
    <w:rsid w:val="002E7844"/>
    <w:rsid w:val="002F15F3"/>
    <w:rsid w:val="002F167E"/>
    <w:rsid w:val="002F210E"/>
    <w:rsid w:val="002F3A6F"/>
    <w:rsid w:val="002F4EA6"/>
    <w:rsid w:val="002F50E2"/>
    <w:rsid w:val="002F6B3A"/>
    <w:rsid w:val="002F7F97"/>
    <w:rsid w:val="00300183"/>
    <w:rsid w:val="0030241D"/>
    <w:rsid w:val="00303008"/>
    <w:rsid w:val="0030361B"/>
    <w:rsid w:val="00303D60"/>
    <w:rsid w:val="00305730"/>
    <w:rsid w:val="00307527"/>
    <w:rsid w:val="00310618"/>
    <w:rsid w:val="0031208F"/>
    <w:rsid w:val="00312D91"/>
    <w:rsid w:val="00313A01"/>
    <w:rsid w:val="00313D5A"/>
    <w:rsid w:val="00315CF3"/>
    <w:rsid w:val="00316363"/>
    <w:rsid w:val="00317B33"/>
    <w:rsid w:val="00320F51"/>
    <w:rsid w:val="00322BC0"/>
    <w:rsid w:val="0032361E"/>
    <w:rsid w:val="0032428D"/>
    <w:rsid w:val="00325F7D"/>
    <w:rsid w:val="00326E0B"/>
    <w:rsid w:val="0032713B"/>
    <w:rsid w:val="00330ED4"/>
    <w:rsid w:val="003319FA"/>
    <w:rsid w:val="00332B31"/>
    <w:rsid w:val="003346DA"/>
    <w:rsid w:val="003348AE"/>
    <w:rsid w:val="003361FE"/>
    <w:rsid w:val="00336A61"/>
    <w:rsid w:val="00336AEC"/>
    <w:rsid w:val="00337664"/>
    <w:rsid w:val="00340CC0"/>
    <w:rsid w:val="003446BF"/>
    <w:rsid w:val="00344E93"/>
    <w:rsid w:val="003456AC"/>
    <w:rsid w:val="00346A8D"/>
    <w:rsid w:val="003479A3"/>
    <w:rsid w:val="00350304"/>
    <w:rsid w:val="003504A0"/>
    <w:rsid w:val="00350DE5"/>
    <w:rsid w:val="00353C67"/>
    <w:rsid w:val="00357A54"/>
    <w:rsid w:val="00362346"/>
    <w:rsid w:val="00362E68"/>
    <w:rsid w:val="00363561"/>
    <w:rsid w:val="0036512C"/>
    <w:rsid w:val="00370E09"/>
    <w:rsid w:val="00371D78"/>
    <w:rsid w:val="00372287"/>
    <w:rsid w:val="00373807"/>
    <w:rsid w:val="00374061"/>
    <w:rsid w:val="00375BED"/>
    <w:rsid w:val="003823E7"/>
    <w:rsid w:val="00382AFB"/>
    <w:rsid w:val="00385914"/>
    <w:rsid w:val="00386E61"/>
    <w:rsid w:val="00386FEA"/>
    <w:rsid w:val="003913A9"/>
    <w:rsid w:val="00391AC9"/>
    <w:rsid w:val="0039228A"/>
    <w:rsid w:val="00395DF3"/>
    <w:rsid w:val="00396368"/>
    <w:rsid w:val="00396766"/>
    <w:rsid w:val="00397768"/>
    <w:rsid w:val="00397DAB"/>
    <w:rsid w:val="003A0447"/>
    <w:rsid w:val="003A1C2E"/>
    <w:rsid w:val="003A31C0"/>
    <w:rsid w:val="003A3B8A"/>
    <w:rsid w:val="003A444F"/>
    <w:rsid w:val="003A4A54"/>
    <w:rsid w:val="003A69CD"/>
    <w:rsid w:val="003A6B9F"/>
    <w:rsid w:val="003A73D0"/>
    <w:rsid w:val="003B0E83"/>
    <w:rsid w:val="003B2E41"/>
    <w:rsid w:val="003B5509"/>
    <w:rsid w:val="003B7C50"/>
    <w:rsid w:val="003C1B26"/>
    <w:rsid w:val="003C1C8B"/>
    <w:rsid w:val="003C3B8E"/>
    <w:rsid w:val="003D2D40"/>
    <w:rsid w:val="003D2F5F"/>
    <w:rsid w:val="003D3EE6"/>
    <w:rsid w:val="003D4188"/>
    <w:rsid w:val="003D74F4"/>
    <w:rsid w:val="003D7B0C"/>
    <w:rsid w:val="003D7D02"/>
    <w:rsid w:val="003E0D26"/>
    <w:rsid w:val="003E2762"/>
    <w:rsid w:val="003E2AE8"/>
    <w:rsid w:val="003E36C7"/>
    <w:rsid w:val="003E6F47"/>
    <w:rsid w:val="003E71E6"/>
    <w:rsid w:val="003E7370"/>
    <w:rsid w:val="003F0CF1"/>
    <w:rsid w:val="003F1A0E"/>
    <w:rsid w:val="003F3365"/>
    <w:rsid w:val="003F4401"/>
    <w:rsid w:val="003F5FCE"/>
    <w:rsid w:val="004004AF"/>
    <w:rsid w:val="004010A7"/>
    <w:rsid w:val="00401C12"/>
    <w:rsid w:val="00401D53"/>
    <w:rsid w:val="00402418"/>
    <w:rsid w:val="00403A11"/>
    <w:rsid w:val="0040596D"/>
    <w:rsid w:val="0040643B"/>
    <w:rsid w:val="00407A7C"/>
    <w:rsid w:val="00412FC0"/>
    <w:rsid w:val="0041385B"/>
    <w:rsid w:val="004141F7"/>
    <w:rsid w:val="00414A02"/>
    <w:rsid w:val="00416360"/>
    <w:rsid w:val="004200BE"/>
    <w:rsid w:val="004201DD"/>
    <w:rsid w:val="00420469"/>
    <w:rsid w:val="00427449"/>
    <w:rsid w:val="004301F3"/>
    <w:rsid w:val="00431540"/>
    <w:rsid w:val="00434363"/>
    <w:rsid w:val="00435108"/>
    <w:rsid w:val="0043570F"/>
    <w:rsid w:val="00441B9F"/>
    <w:rsid w:val="00442A52"/>
    <w:rsid w:val="00443D29"/>
    <w:rsid w:val="00447501"/>
    <w:rsid w:val="004502C8"/>
    <w:rsid w:val="00450C76"/>
    <w:rsid w:val="00451AAA"/>
    <w:rsid w:val="00451CE6"/>
    <w:rsid w:val="004545C1"/>
    <w:rsid w:val="00455FF3"/>
    <w:rsid w:val="00456678"/>
    <w:rsid w:val="00456928"/>
    <w:rsid w:val="004605B4"/>
    <w:rsid w:val="00461595"/>
    <w:rsid w:val="0046187F"/>
    <w:rsid w:val="00461BBC"/>
    <w:rsid w:val="0046302F"/>
    <w:rsid w:val="004663F9"/>
    <w:rsid w:val="00466EB8"/>
    <w:rsid w:val="004726F0"/>
    <w:rsid w:val="00472736"/>
    <w:rsid w:val="00472CB9"/>
    <w:rsid w:val="004746E9"/>
    <w:rsid w:val="00474C03"/>
    <w:rsid w:val="00475388"/>
    <w:rsid w:val="0047749A"/>
    <w:rsid w:val="00480151"/>
    <w:rsid w:val="00481CA4"/>
    <w:rsid w:val="00483A85"/>
    <w:rsid w:val="004851D7"/>
    <w:rsid w:val="0048594F"/>
    <w:rsid w:val="004864BE"/>
    <w:rsid w:val="00486798"/>
    <w:rsid w:val="00486CDB"/>
    <w:rsid w:val="00487985"/>
    <w:rsid w:val="00490A53"/>
    <w:rsid w:val="004911E3"/>
    <w:rsid w:val="004949FE"/>
    <w:rsid w:val="00495A0C"/>
    <w:rsid w:val="004A0DB8"/>
    <w:rsid w:val="004A0F08"/>
    <w:rsid w:val="004A1ADD"/>
    <w:rsid w:val="004A3272"/>
    <w:rsid w:val="004A362F"/>
    <w:rsid w:val="004A425D"/>
    <w:rsid w:val="004A4381"/>
    <w:rsid w:val="004A63F4"/>
    <w:rsid w:val="004A65EB"/>
    <w:rsid w:val="004B0591"/>
    <w:rsid w:val="004B460E"/>
    <w:rsid w:val="004B5CC9"/>
    <w:rsid w:val="004C0073"/>
    <w:rsid w:val="004C14F6"/>
    <w:rsid w:val="004C31FF"/>
    <w:rsid w:val="004C5693"/>
    <w:rsid w:val="004C6235"/>
    <w:rsid w:val="004C71F8"/>
    <w:rsid w:val="004C76B6"/>
    <w:rsid w:val="004D1FF0"/>
    <w:rsid w:val="004D6D3B"/>
    <w:rsid w:val="004D6EF6"/>
    <w:rsid w:val="004D7259"/>
    <w:rsid w:val="004E093C"/>
    <w:rsid w:val="004E1FB5"/>
    <w:rsid w:val="004E20D5"/>
    <w:rsid w:val="004E2A45"/>
    <w:rsid w:val="004E38FD"/>
    <w:rsid w:val="004E6C28"/>
    <w:rsid w:val="004F046F"/>
    <w:rsid w:val="004F04CA"/>
    <w:rsid w:val="004F3429"/>
    <w:rsid w:val="004F3D3C"/>
    <w:rsid w:val="004F4D60"/>
    <w:rsid w:val="004F5294"/>
    <w:rsid w:val="004F60BD"/>
    <w:rsid w:val="004F6C1E"/>
    <w:rsid w:val="004F726F"/>
    <w:rsid w:val="00501907"/>
    <w:rsid w:val="00504131"/>
    <w:rsid w:val="005044DA"/>
    <w:rsid w:val="0050592A"/>
    <w:rsid w:val="005073E0"/>
    <w:rsid w:val="00507716"/>
    <w:rsid w:val="005078D7"/>
    <w:rsid w:val="00507AD8"/>
    <w:rsid w:val="005125A2"/>
    <w:rsid w:val="0051273B"/>
    <w:rsid w:val="00515690"/>
    <w:rsid w:val="00515804"/>
    <w:rsid w:val="00515D0F"/>
    <w:rsid w:val="00515EC7"/>
    <w:rsid w:val="00516715"/>
    <w:rsid w:val="00516B76"/>
    <w:rsid w:val="00520273"/>
    <w:rsid w:val="0052147F"/>
    <w:rsid w:val="00523E71"/>
    <w:rsid w:val="0052495C"/>
    <w:rsid w:val="0052617C"/>
    <w:rsid w:val="0053410D"/>
    <w:rsid w:val="00536F36"/>
    <w:rsid w:val="005375EE"/>
    <w:rsid w:val="005414F0"/>
    <w:rsid w:val="00541C9A"/>
    <w:rsid w:val="005427AF"/>
    <w:rsid w:val="00542C6C"/>
    <w:rsid w:val="0054352C"/>
    <w:rsid w:val="005435A3"/>
    <w:rsid w:val="00544D67"/>
    <w:rsid w:val="0054504F"/>
    <w:rsid w:val="00545449"/>
    <w:rsid w:val="005465AF"/>
    <w:rsid w:val="00547F06"/>
    <w:rsid w:val="005536BF"/>
    <w:rsid w:val="0055542A"/>
    <w:rsid w:val="00556A58"/>
    <w:rsid w:val="00556EFA"/>
    <w:rsid w:val="00557682"/>
    <w:rsid w:val="005579E6"/>
    <w:rsid w:val="0056179D"/>
    <w:rsid w:val="00562F82"/>
    <w:rsid w:val="0056323C"/>
    <w:rsid w:val="0056418D"/>
    <w:rsid w:val="00564216"/>
    <w:rsid w:val="00564BB0"/>
    <w:rsid w:val="00566697"/>
    <w:rsid w:val="00570421"/>
    <w:rsid w:val="00571221"/>
    <w:rsid w:val="00571534"/>
    <w:rsid w:val="00571CE5"/>
    <w:rsid w:val="00571F81"/>
    <w:rsid w:val="00572DDA"/>
    <w:rsid w:val="00573D0A"/>
    <w:rsid w:val="005750A6"/>
    <w:rsid w:val="005750F8"/>
    <w:rsid w:val="00577367"/>
    <w:rsid w:val="00577C15"/>
    <w:rsid w:val="005800D7"/>
    <w:rsid w:val="0058013D"/>
    <w:rsid w:val="00580489"/>
    <w:rsid w:val="005817BB"/>
    <w:rsid w:val="005817EA"/>
    <w:rsid w:val="005820B2"/>
    <w:rsid w:val="00582B33"/>
    <w:rsid w:val="00584EE8"/>
    <w:rsid w:val="00584F99"/>
    <w:rsid w:val="00586612"/>
    <w:rsid w:val="00590F33"/>
    <w:rsid w:val="00591009"/>
    <w:rsid w:val="005910F4"/>
    <w:rsid w:val="0059198A"/>
    <w:rsid w:val="005929DB"/>
    <w:rsid w:val="00593FE2"/>
    <w:rsid w:val="005944D4"/>
    <w:rsid w:val="005947F2"/>
    <w:rsid w:val="00594FA9"/>
    <w:rsid w:val="0059565E"/>
    <w:rsid w:val="005978A2"/>
    <w:rsid w:val="005979F5"/>
    <w:rsid w:val="005A05D8"/>
    <w:rsid w:val="005A0C15"/>
    <w:rsid w:val="005A3575"/>
    <w:rsid w:val="005A394D"/>
    <w:rsid w:val="005A5ADA"/>
    <w:rsid w:val="005A74F2"/>
    <w:rsid w:val="005A7615"/>
    <w:rsid w:val="005B0144"/>
    <w:rsid w:val="005B0E21"/>
    <w:rsid w:val="005B298B"/>
    <w:rsid w:val="005B2E3A"/>
    <w:rsid w:val="005B3B82"/>
    <w:rsid w:val="005B3E96"/>
    <w:rsid w:val="005B45CD"/>
    <w:rsid w:val="005B46E7"/>
    <w:rsid w:val="005C0840"/>
    <w:rsid w:val="005C18A0"/>
    <w:rsid w:val="005C1E79"/>
    <w:rsid w:val="005C28B1"/>
    <w:rsid w:val="005C2BA8"/>
    <w:rsid w:val="005C2DBD"/>
    <w:rsid w:val="005C47EF"/>
    <w:rsid w:val="005C6E86"/>
    <w:rsid w:val="005C7182"/>
    <w:rsid w:val="005C773A"/>
    <w:rsid w:val="005D1191"/>
    <w:rsid w:val="005D1623"/>
    <w:rsid w:val="005D219C"/>
    <w:rsid w:val="005D2519"/>
    <w:rsid w:val="005D3CF0"/>
    <w:rsid w:val="005D3F59"/>
    <w:rsid w:val="005E0542"/>
    <w:rsid w:val="005E18AC"/>
    <w:rsid w:val="005E1DC3"/>
    <w:rsid w:val="005E3A7D"/>
    <w:rsid w:val="005E4434"/>
    <w:rsid w:val="005E5661"/>
    <w:rsid w:val="005E5BEF"/>
    <w:rsid w:val="005E5C27"/>
    <w:rsid w:val="005E5C91"/>
    <w:rsid w:val="005E60A9"/>
    <w:rsid w:val="005E610F"/>
    <w:rsid w:val="005F33B1"/>
    <w:rsid w:val="005F5C26"/>
    <w:rsid w:val="005F652A"/>
    <w:rsid w:val="005F75D6"/>
    <w:rsid w:val="005F7738"/>
    <w:rsid w:val="00602154"/>
    <w:rsid w:val="006053C6"/>
    <w:rsid w:val="006053D3"/>
    <w:rsid w:val="00606CF2"/>
    <w:rsid w:val="006070FA"/>
    <w:rsid w:val="00607420"/>
    <w:rsid w:val="00610A48"/>
    <w:rsid w:val="00610A68"/>
    <w:rsid w:val="006123C7"/>
    <w:rsid w:val="00615FEA"/>
    <w:rsid w:val="00616E51"/>
    <w:rsid w:val="00616EF3"/>
    <w:rsid w:val="0061769C"/>
    <w:rsid w:val="00620A67"/>
    <w:rsid w:val="00620BCB"/>
    <w:rsid w:val="00622BED"/>
    <w:rsid w:val="00622FDA"/>
    <w:rsid w:val="00623A8D"/>
    <w:rsid w:val="00624D31"/>
    <w:rsid w:val="006253A6"/>
    <w:rsid w:val="00626301"/>
    <w:rsid w:val="00630BC5"/>
    <w:rsid w:val="006311E0"/>
    <w:rsid w:val="00631DFC"/>
    <w:rsid w:val="006324A8"/>
    <w:rsid w:val="00632A71"/>
    <w:rsid w:val="00633C42"/>
    <w:rsid w:val="00633E88"/>
    <w:rsid w:val="0063450A"/>
    <w:rsid w:val="006347F4"/>
    <w:rsid w:val="0063493C"/>
    <w:rsid w:val="00634951"/>
    <w:rsid w:val="00636788"/>
    <w:rsid w:val="00637041"/>
    <w:rsid w:val="00640CF3"/>
    <w:rsid w:val="006415F3"/>
    <w:rsid w:val="006425E4"/>
    <w:rsid w:val="00642A11"/>
    <w:rsid w:val="0064351C"/>
    <w:rsid w:val="00643AFA"/>
    <w:rsid w:val="00647A6F"/>
    <w:rsid w:val="00650DAA"/>
    <w:rsid w:val="006515C3"/>
    <w:rsid w:val="00654616"/>
    <w:rsid w:val="00654BBA"/>
    <w:rsid w:val="006609C4"/>
    <w:rsid w:val="00663889"/>
    <w:rsid w:val="00666C68"/>
    <w:rsid w:val="00666CAF"/>
    <w:rsid w:val="00672C0B"/>
    <w:rsid w:val="00674E28"/>
    <w:rsid w:val="00676296"/>
    <w:rsid w:val="00676320"/>
    <w:rsid w:val="00676970"/>
    <w:rsid w:val="00676A85"/>
    <w:rsid w:val="00677083"/>
    <w:rsid w:val="0068088D"/>
    <w:rsid w:val="00683324"/>
    <w:rsid w:val="00685554"/>
    <w:rsid w:val="0068639D"/>
    <w:rsid w:val="0068682E"/>
    <w:rsid w:val="00687797"/>
    <w:rsid w:val="00690ACC"/>
    <w:rsid w:val="006926B1"/>
    <w:rsid w:val="00696D82"/>
    <w:rsid w:val="006A4605"/>
    <w:rsid w:val="006A495A"/>
    <w:rsid w:val="006A6A1F"/>
    <w:rsid w:val="006A748D"/>
    <w:rsid w:val="006A768C"/>
    <w:rsid w:val="006B1A57"/>
    <w:rsid w:val="006B1FB3"/>
    <w:rsid w:val="006B3E02"/>
    <w:rsid w:val="006B60E2"/>
    <w:rsid w:val="006B7F45"/>
    <w:rsid w:val="006C199C"/>
    <w:rsid w:val="006C32B2"/>
    <w:rsid w:val="006C3D6D"/>
    <w:rsid w:val="006C62D7"/>
    <w:rsid w:val="006C7E27"/>
    <w:rsid w:val="006D168B"/>
    <w:rsid w:val="006D1B92"/>
    <w:rsid w:val="006D2F51"/>
    <w:rsid w:val="006D3656"/>
    <w:rsid w:val="006D6384"/>
    <w:rsid w:val="006E0E10"/>
    <w:rsid w:val="006E1853"/>
    <w:rsid w:val="006E1CC7"/>
    <w:rsid w:val="006E22A4"/>
    <w:rsid w:val="006E3FDD"/>
    <w:rsid w:val="006E6D15"/>
    <w:rsid w:val="006F1E56"/>
    <w:rsid w:val="006F2300"/>
    <w:rsid w:val="006F275E"/>
    <w:rsid w:val="006F2964"/>
    <w:rsid w:val="006F2DBD"/>
    <w:rsid w:val="006F6E80"/>
    <w:rsid w:val="00700730"/>
    <w:rsid w:val="007024F5"/>
    <w:rsid w:val="00704599"/>
    <w:rsid w:val="007049E9"/>
    <w:rsid w:val="00705EE9"/>
    <w:rsid w:val="007068F3"/>
    <w:rsid w:val="0070726F"/>
    <w:rsid w:val="007074C8"/>
    <w:rsid w:val="007074EE"/>
    <w:rsid w:val="00707884"/>
    <w:rsid w:val="007107CD"/>
    <w:rsid w:val="007119FD"/>
    <w:rsid w:val="00711FB3"/>
    <w:rsid w:val="00712F2C"/>
    <w:rsid w:val="00713CA0"/>
    <w:rsid w:val="00716A19"/>
    <w:rsid w:val="00716C34"/>
    <w:rsid w:val="00716CB8"/>
    <w:rsid w:val="00716E9F"/>
    <w:rsid w:val="00717492"/>
    <w:rsid w:val="00720415"/>
    <w:rsid w:val="00720A97"/>
    <w:rsid w:val="00722238"/>
    <w:rsid w:val="00722455"/>
    <w:rsid w:val="0072255C"/>
    <w:rsid w:val="007259F5"/>
    <w:rsid w:val="00725C5F"/>
    <w:rsid w:val="0072785D"/>
    <w:rsid w:val="00732725"/>
    <w:rsid w:val="00732AF4"/>
    <w:rsid w:val="00732FA5"/>
    <w:rsid w:val="007343AF"/>
    <w:rsid w:val="00737662"/>
    <w:rsid w:val="007403EB"/>
    <w:rsid w:val="00740A27"/>
    <w:rsid w:val="00741AA2"/>
    <w:rsid w:val="00741B9E"/>
    <w:rsid w:val="00742558"/>
    <w:rsid w:val="00742E8A"/>
    <w:rsid w:val="007436D3"/>
    <w:rsid w:val="0074392E"/>
    <w:rsid w:val="00744C2A"/>
    <w:rsid w:val="00745331"/>
    <w:rsid w:val="0074649A"/>
    <w:rsid w:val="007479B8"/>
    <w:rsid w:val="00750550"/>
    <w:rsid w:val="007523EC"/>
    <w:rsid w:val="0075325A"/>
    <w:rsid w:val="007534AF"/>
    <w:rsid w:val="007558BD"/>
    <w:rsid w:val="00755CD0"/>
    <w:rsid w:val="0075643B"/>
    <w:rsid w:val="00756D53"/>
    <w:rsid w:val="007572E2"/>
    <w:rsid w:val="00757BBD"/>
    <w:rsid w:val="00757DC2"/>
    <w:rsid w:val="00760D2C"/>
    <w:rsid w:val="0076232B"/>
    <w:rsid w:val="00763F00"/>
    <w:rsid w:val="0076745F"/>
    <w:rsid w:val="00770D86"/>
    <w:rsid w:val="00770EA6"/>
    <w:rsid w:val="0077273C"/>
    <w:rsid w:val="00773C9A"/>
    <w:rsid w:val="00776676"/>
    <w:rsid w:val="007767DB"/>
    <w:rsid w:val="00777765"/>
    <w:rsid w:val="00777F37"/>
    <w:rsid w:val="007813B5"/>
    <w:rsid w:val="007839DF"/>
    <w:rsid w:val="007858EC"/>
    <w:rsid w:val="00786160"/>
    <w:rsid w:val="00786746"/>
    <w:rsid w:val="00790214"/>
    <w:rsid w:val="00791AEC"/>
    <w:rsid w:val="00792003"/>
    <w:rsid w:val="0079750F"/>
    <w:rsid w:val="007A0EE4"/>
    <w:rsid w:val="007A1D9A"/>
    <w:rsid w:val="007A21FB"/>
    <w:rsid w:val="007A2F90"/>
    <w:rsid w:val="007A346D"/>
    <w:rsid w:val="007B084F"/>
    <w:rsid w:val="007B16AE"/>
    <w:rsid w:val="007B3531"/>
    <w:rsid w:val="007B51EE"/>
    <w:rsid w:val="007B5DFA"/>
    <w:rsid w:val="007B5DFE"/>
    <w:rsid w:val="007B6AB9"/>
    <w:rsid w:val="007B6C40"/>
    <w:rsid w:val="007B6EBE"/>
    <w:rsid w:val="007B75B1"/>
    <w:rsid w:val="007B76CD"/>
    <w:rsid w:val="007C1F9E"/>
    <w:rsid w:val="007C23BF"/>
    <w:rsid w:val="007C37A7"/>
    <w:rsid w:val="007C4EF3"/>
    <w:rsid w:val="007C512B"/>
    <w:rsid w:val="007C5EB0"/>
    <w:rsid w:val="007C6E37"/>
    <w:rsid w:val="007D0004"/>
    <w:rsid w:val="007D3ABF"/>
    <w:rsid w:val="007D3E5D"/>
    <w:rsid w:val="007D67DB"/>
    <w:rsid w:val="007D76F7"/>
    <w:rsid w:val="007D78DF"/>
    <w:rsid w:val="007E246B"/>
    <w:rsid w:val="007E3EBC"/>
    <w:rsid w:val="007E41FB"/>
    <w:rsid w:val="007E4CB8"/>
    <w:rsid w:val="007E74BC"/>
    <w:rsid w:val="007E7B30"/>
    <w:rsid w:val="007F079C"/>
    <w:rsid w:val="007F2F40"/>
    <w:rsid w:val="007F4C47"/>
    <w:rsid w:val="008003DE"/>
    <w:rsid w:val="00800924"/>
    <w:rsid w:val="00800AF7"/>
    <w:rsid w:val="0080249E"/>
    <w:rsid w:val="00805642"/>
    <w:rsid w:val="00805839"/>
    <w:rsid w:val="00805C7F"/>
    <w:rsid w:val="00810607"/>
    <w:rsid w:val="0081365D"/>
    <w:rsid w:val="00813B9D"/>
    <w:rsid w:val="00817484"/>
    <w:rsid w:val="008204A3"/>
    <w:rsid w:val="00821720"/>
    <w:rsid w:val="008248FF"/>
    <w:rsid w:val="00825057"/>
    <w:rsid w:val="00825C2A"/>
    <w:rsid w:val="00826654"/>
    <w:rsid w:val="00830276"/>
    <w:rsid w:val="00830F28"/>
    <w:rsid w:val="008317FB"/>
    <w:rsid w:val="008321E6"/>
    <w:rsid w:val="0083345B"/>
    <w:rsid w:val="0083406B"/>
    <w:rsid w:val="00834AF3"/>
    <w:rsid w:val="00834CCE"/>
    <w:rsid w:val="008354F4"/>
    <w:rsid w:val="00836F58"/>
    <w:rsid w:val="008402BC"/>
    <w:rsid w:val="0084034F"/>
    <w:rsid w:val="00841990"/>
    <w:rsid w:val="00842C27"/>
    <w:rsid w:val="00842FBD"/>
    <w:rsid w:val="00843282"/>
    <w:rsid w:val="008456DC"/>
    <w:rsid w:val="0084611A"/>
    <w:rsid w:val="00846C61"/>
    <w:rsid w:val="00850A69"/>
    <w:rsid w:val="00851AFF"/>
    <w:rsid w:val="00851EDC"/>
    <w:rsid w:val="008535DE"/>
    <w:rsid w:val="0085447C"/>
    <w:rsid w:val="008544B8"/>
    <w:rsid w:val="00855085"/>
    <w:rsid w:val="008558DE"/>
    <w:rsid w:val="00856361"/>
    <w:rsid w:val="00856622"/>
    <w:rsid w:val="00857342"/>
    <w:rsid w:val="008610FC"/>
    <w:rsid w:val="00863006"/>
    <w:rsid w:val="00864F43"/>
    <w:rsid w:val="00866022"/>
    <w:rsid w:val="0086739F"/>
    <w:rsid w:val="00867680"/>
    <w:rsid w:val="00870B75"/>
    <w:rsid w:val="00871257"/>
    <w:rsid w:val="00874F92"/>
    <w:rsid w:val="008779A2"/>
    <w:rsid w:val="008808A4"/>
    <w:rsid w:val="00881459"/>
    <w:rsid w:val="00882809"/>
    <w:rsid w:val="00887F3D"/>
    <w:rsid w:val="008903C5"/>
    <w:rsid w:val="008908E6"/>
    <w:rsid w:val="00892774"/>
    <w:rsid w:val="0089385A"/>
    <w:rsid w:val="00893EA3"/>
    <w:rsid w:val="00894A88"/>
    <w:rsid w:val="008957AC"/>
    <w:rsid w:val="00895F5F"/>
    <w:rsid w:val="00895F75"/>
    <w:rsid w:val="008A0301"/>
    <w:rsid w:val="008A0CE9"/>
    <w:rsid w:val="008A1A8A"/>
    <w:rsid w:val="008A2540"/>
    <w:rsid w:val="008A4E74"/>
    <w:rsid w:val="008A502E"/>
    <w:rsid w:val="008A5E57"/>
    <w:rsid w:val="008A71C1"/>
    <w:rsid w:val="008B220B"/>
    <w:rsid w:val="008B2CA1"/>
    <w:rsid w:val="008B329D"/>
    <w:rsid w:val="008B458A"/>
    <w:rsid w:val="008B47B9"/>
    <w:rsid w:val="008B735D"/>
    <w:rsid w:val="008B77ED"/>
    <w:rsid w:val="008B7A65"/>
    <w:rsid w:val="008C18AC"/>
    <w:rsid w:val="008C1A49"/>
    <w:rsid w:val="008C4C9A"/>
    <w:rsid w:val="008C5377"/>
    <w:rsid w:val="008C664F"/>
    <w:rsid w:val="008C7D6C"/>
    <w:rsid w:val="008D01A3"/>
    <w:rsid w:val="008D0688"/>
    <w:rsid w:val="008D2C37"/>
    <w:rsid w:val="008D2C6E"/>
    <w:rsid w:val="008D379C"/>
    <w:rsid w:val="008D49BF"/>
    <w:rsid w:val="008D54E5"/>
    <w:rsid w:val="008D6C78"/>
    <w:rsid w:val="008D7B2D"/>
    <w:rsid w:val="008E00E2"/>
    <w:rsid w:val="008E13A3"/>
    <w:rsid w:val="008E171B"/>
    <w:rsid w:val="008E211F"/>
    <w:rsid w:val="008E24CA"/>
    <w:rsid w:val="008E31FC"/>
    <w:rsid w:val="008E6BAC"/>
    <w:rsid w:val="008E7993"/>
    <w:rsid w:val="008F033E"/>
    <w:rsid w:val="008F0B0F"/>
    <w:rsid w:val="008F1ABD"/>
    <w:rsid w:val="008F1C57"/>
    <w:rsid w:val="008F27AC"/>
    <w:rsid w:val="008F2936"/>
    <w:rsid w:val="008F35F7"/>
    <w:rsid w:val="008F36BE"/>
    <w:rsid w:val="008F4763"/>
    <w:rsid w:val="00900222"/>
    <w:rsid w:val="0090102C"/>
    <w:rsid w:val="0090197A"/>
    <w:rsid w:val="00901F64"/>
    <w:rsid w:val="00903EB5"/>
    <w:rsid w:val="00904223"/>
    <w:rsid w:val="00910629"/>
    <w:rsid w:val="009108A0"/>
    <w:rsid w:val="0091176B"/>
    <w:rsid w:val="00912CAD"/>
    <w:rsid w:val="00913A78"/>
    <w:rsid w:val="009154BD"/>
    <w:rsid w:val="00916D6B"/>
    <w:rsid w:val="00920AB6"/>
    <w:rsid w:val="009237F9"/>
    <w:rsid w:val="00924011"/>
    <w:rsid w:val="00924588"/>
    <w:rsid w:val="009253FF"/>
    <w:rsid w:val="0092567C"/>
    <w:rsid w:val="00930159"/>
    <w:rsid w:val="0093210C"/>
    <w:rsid w:val="00932128"/>
    <w:rsid w:val="0093232C"/>
    <w:rsid w:val="00932E79"/>
    <w:rsid w:val="00933AD6"/>
    <w:rsid w:val="00935B49"/>
    <w:rsid w:val="00940E92"/>
    <w:rsid w:val="00942343"/>
    <w:rsid w:val="0094463B"/>
    <w:rsid w:val="00944E95"/>
    <w:rsid w:val="00946BA5"/>
    <w:rsid w:val="00946E6C"/>
    <w:rsid w:val="00951224"/>
    <w:rsid w:val="00951649"/>
    <w:rsid w:val="00951B7D"/>
    <w:rsid w:val="00951BD3"/>
    <w:rsid w:val="00951FA4"/>
    <w:rsid w:val="0095491D"/>
    <w:rsid w:val="00954A89"/>
    <w:rsid w:val="00957712"/>
    <w:rsid w:val="00957FE7"/>
    <w:rsid w:val="00961BE7"/>
    <w:rsid w:val="009624C7"/>
    <w:rsid w:val="00964B86"/>
    <w:rsid w:val="00965242"/>
    <w:rsid w:val="00965294"/>
    <w:rsid w:val="00966BC3"/>
    <w:rsid w:val="00966C26"/>
    <w:rsid w:val="0097052C"/>
    <w:rsid w:val="00971943"/>
    <w:rsid w:val="00971F1F"/>
    <w:rsid w:val="00974852"/>
    <w:rsid w:val="00976B3D"/>
    <w:rsid w:val="00977C75"/>
    <w:rsid w:val="009817BD"/>
    <w:rsid w:val="0098283B"/>
    <w:rsid w:val="009848C1"/>
    <w:rsid w:val="009871F6"/>
    <w:rsid w:val="00987230"/>
    <w:rsid w:val="009909EA"/>
    <w:rsid w:val="00990BC4"/>
    <w:rsid w:val="00990FFA"/>
    <w:rsid w:val="00992478"/>
    <w:rsid w:val="00994D8C"/>
    <w:rsid w:val="0099532E"/>
    <w:rsid w:val="009956F7"/>
    <w:rsid w:val="009958BF"/>
    <w:rsid w:val="009960C1"/>
    <w:rsid w:val="0099613C"/>
    <w:rsid w:val="00996CE2"/>
    <w:rsid w:val="00997D6F"/>
    <w:rsid w:val="009A1C44"/>
    <w:rsid w:val="009A1F73"/>
    <w:rsid w:val="009A245F"/>
    <w:rsid w:val="009A56E4"/>
    <w:rsid w:val="009A6A2A"/>
    <w:rsid w:val="009A783B"/>
    <w:rsid w:val="009B0C54"/>
    <w:rsid w:val="009B178C"/>
    <w:rsid w:val="009B343F"/>
    <w:rsid w:val="009B3731"/>
    <w:rsid w:val="009B39E2"/>
    <w:rsid w:val="009B3DBF"/>
    <w:rsid w:val="009B4574"/>
    <w:rsid w:val="009B486B"/>
    <w:rsid w:val="009C0889"/>
    <w:rsid w:val="009C13BD"/>
    <w:rsid w:val="009C165B"/>
    <w:rsid w:val="009C2CFA"/>
    <w:rsid w:val="009C3E61"/>
    <w:rsid w:val="009C5EDE"/>
    <w:rsid w:val="009C6605"/>
    <w:rsid w:val="009D004F"/>
    <w:rsid w:val="009D020D"/>
    <w:rsid w:val="009D02EB"/>
    <w:rsid w:val="009D43B8"/>
    <w:rsid w:val="009D5AF8"/>
    <w:rsid w:val="009D6845"/>
    <w:rsid w:val="009D6F36"/>
    <w:rsid w:val="009D752D"/>
    <w:rsid w:val="009E1D00"/>
    <w:rsid w:val="009E2AF6"/>
    <w:rsid w:val="009E3942"/>
    <w:rsid w:val="009E4483"/>
    <w:rsid w:val="009E544B"/>
    <w:rsid w:val="009E6A93"/>
    <w:rsid w:val="009E6D78"/>
    <w:rsid w:val="009E7DA4"/>
    <w:rsid w:val="009E7E36"/>
    <w:rsid w:val="009F0FB1"/>
    <w:rsid w:val="009F1158"/>
    <w:rsid w:val="009F12F9"/>
    <w:rsid w:val="009F44CF"/>
    <w:rsid w:val="009F4EA9"/>
    <w:rsid w:val="009F4F8D"/>
    <w:rsid w:val="009F51B9"/>
    <w:rsid w:val="009F6647"/>
    <w:rsid w:val="009F736B"/>
    <w:rsid w:val="009F76AB"/>
    <w:rsid w:val="00A023F2"/>
    <w:rsid w:val="00A039D0"/>
    <w:rsid w:val="00A04113"/>
    <w:rsid w:val="00A05632"/>
    <w:rsid w:val="00A05672"/>
    <w:rsid w:val="00A05C3D"/>
    <w:rsid w:val="00A0689F"/>
    <w:rsid w:val="00A06C3D"/>
    <w:rsid w:val="00A06E51"/>
    <w:rsid w:val="00A073F5"/>
    <w:rsid w:val="00A12AB9"/>
    <w:rsid w:val="00A21A78"/>
    <w:rsid w:val="00A236F3"/>
    <w:rsid w:val="00A248D1"/>
    <w:rsid w:val="00A25EF3"/>
    <w:rsid w:val="00A261F4"/>
    <w:rsid w:val="00A2705A"/>
    <w:rsid w:val="00A3144F"/>
    <w:rsid w:val="00A327E4"/>
    <w:rsid w:val="00A32B49"/>
    <w:rsid w:val="00A330D6"/>
    <w:rsid w:val="00A33465"/>
    <w:rsid w:val="00A3403D"/>
    <w:rsid w:val="00A34685"/>
    <w:rsid w:val="00A4124D"/>
    <w:rsid w:val="00A426E7"/>
    <w:rsid w:val="00A42BBF"/>
    <w:rsid w:val="00A50476"/>
    <w:rsid w:val="00A50A08"/>
    <w:rsid w:val="00A52899"/>
    <w:rsid w:val="00A5309D"/>
    <w:rsid w:val="00A54238"/>
    <w:rsid w:val="00A54CB1"/>
    <w:rsid w:val="00A5604D"/>
    <w:rsid w:val="00A57278"/>
    <w:rsid w:val="00A574D2"/>
    <w:rsid w:val="00A604AD"/>
    <w:rsid w:val="00A607CA"/>
    <w:rsid w:val="00A6099C"/>
    <w:rsid w:val="00A6178C"/>
    <w:rsid w:val="00A63E01"/>
    <w:rsid w:val="00A6725C"/>
    <w:rsid w:val="00A70877"/>
    <w:rsid w:val="00A70FF5"/>
    <w:rsid w:val="00A72060"/>
    <w:rsid w:val="00A727B7"/>
    <w:rsid w:val="00A75298"/>
    <w:rsid w:val="00A81FE5"/>
    <w:rsid w:val="00A85655"/>
    <w:rsid w:val="00A85ECA"/>
    <w:rsid w:val="00A8690F"/>
    <w:rsid w:val="00A86A16"/>
    <w:rsid w:val="00A902AC"/>
    <w:rsid w:val="00A904E6"/>
    <w:rsid w:val="00A90D1A"/>
    <w:rsid w:val="00A9125C"/>
    <w:rsid w:val="00A919A7"/>
    <w:rsid w:val="00A92853"/>
    <w:rsid w:val="00A93EB9"/>
    <w:rsid w:val="00A95DEA"/>
    <w:rsid w:val="00AA129D"/>
    <w:rsid w:val="00AA5566"/>
    <w:rsid w:val="00AA593E"/>
    <w:rsid w:val="00AA5EA7"/>
    <w:rsid w:val="00AA7094"/>
    <w:rsid w:val="00AA7FD8"/>
    <w:rsid w:val="00AB0249"/>
    <w:rsid w:val="00AB13DB"/>
    <w:rsid w:val="00AB2528"/>
    <w:rsid w:val="00AB3775"/>
    <w:rsid w:val="00AB6614"/>
    <w:rsid w:val="00AB768E"/>
    <w:rsid w:val="00AB7AE1"/>
    <w:rsid w:val="00AC1282"/>
    <w:rsid w:val="00AC2A4B"/>
    <w:rsid w:val="00AC2D04"/>
    <w:rsid w:val="00AC31AD"/>
    <w:rsid w:val="00AC364C"/>
    <w:rsid w:val="00AC3912"/>
    <w:rsid w:val="00AC4268"/>
    <w:rsid w:val="00AC53AC"/>
    <w:rsid w:val="00AC5C38"/>
    <w:rsid w:val="00AC6FFA"/>
    <w:rsid w:val="00AC70A3"/>
    <w:rsid w:val="00AC7948"/>
    <w:rsid w:val="00AC7C7F"/>
    <w:rsid w:val="00AD1B61"/>
    <w:rsid w:val="00AD328A"/>
    <w:rsid w:val="00AD4AC8"/>
    <w:rsid w:val="00AD5032"/>
    <w:rsid w:val="00AD623A"/>
    <w:rsid w:val="00AD703E"/>
    <w:rsid w:val="00AD7294"/>
    <w:rsid w:val="00AE2F14"/>
    <w:rsid w:val="00AE3041"/>
    <w:rsid w:val="00AE4537"/>
    <w:rsid w:val="00AE653D"/>
    <w:rsid w:val="00AF08BA"/>
    <w:rsid w:val="00AF0972"/>
    <w:rsid w:val="00AF0B1D"/>
    <w:rsid w:val="00AF0D4E"/>
    <w:rsid w:val="00AF11DA"/>
    <w:rsid w:val="00AF146C"/>
    <w:rsid w:val="00AF1BBB"/>
    <w:rsid w:val="00AF2A53"/>
    <w:rsid w:val="00AF364E"/>
    <w:rsid w:val="00AF50BB"/>
    <w:rsid w:val="00AF5833"/>
    <w:rsid w:val="00AF63AA"/>
    <w:rsid w:val="00AF6FBA"/>
    <w:rsid w:val="00AF74C6"/>
    <w:rsid w:val="00B0345E"/>
    <w:rsid w:val="00B111C6"/>
    <w:rsid w:val="00B11662"/>
    <w:rsid w:val="00B11F7D"/>
    <w:rsid w:val="00B12DBD"/>
    <w:rsid w:val="00B13A76"/>
    <w:rsid w:val="00B13F43"/>
    <w:rsid w:val="00B15E49"/>
    <w:rsid w:val="00B17FE2"/>
    <w:rsid w:val="00B20849"/>
    <w:rsid w:val="00B24D71"/>
    <w:rsid w:val="00B301B4"/>
    <w:rsid w:val="00B301D6"/>
    <w:rsid w:val="00B31ACA"/>
    <w:rsid w:val="00B326B6"/>
    <w:rsid w:val="00B330ED"/>
    <w:rsid w:val="00B33B48"/>
    <w:rsid w:val="00B33C78"/>
    <w:rsid w:val="00B36089"/>
    <w:rsid w:val="00B364DA"/>
    <w:rsid w:val="00B37013"/>
    <w:rsid w:val="00B372CB"/>
    <w:rsid w:val="00B37DA2"/>
    <w:rsid w:val="00B37E20"/>
    <w:rsid w:val="00B40416"/>
    <w:rsid w:val="00B43DBF"/>
    <w:rsid w:val="00B450A6"/>
    <w:rsid w:val="00B452B6"/>
    <w:rsid w:val="00B46DAD"/>
    <w:rsid w:val="00B5030D"/>
    <w:rsid w:val="00B51053"/>
    <w:rsid w:val="00B51FEA"/>
    <w:rsid w:val="00B55DB0"/>
    <w:rsid w:val="00B56175"/>
    <w:rsid w:val="00B57B57"/>
    <w:rsid w:val="00B60C0B"/>
    <w:rsid w:val="00B61310"/>
    <w:rsid w:val="00B62AAF"/>
    <w:rsid w:val="00B62AD5"/>
    <w:rsid w:val="00B63FE1"/>
    <w:rsid w:val="00B64007"/>
    <w:rsid w:val="00B643CC"/>
    <w:rsid w:val="00B65D5B"/>
    <w:rsid w:val="00B668A8"/>
    <w:rsid w:val="00B70EA0"/>
    <w:rsid w:val="00B7266C"/>
    <w:rsid w:val="00B73BEE"/>
    <w:rsid w:val="00B7513B"/>
    <w:rsid w:val="00B767B9"/>
    <w:rsid w:val="00B769C9"/>
    <w:rsid w:val="00B82628"/>
    <w:rsid w:val="00B82A70"/>
    <w:rsid w:val="00B849DA"/>
    <w:rsid w:val="00B84E97"/>
    <w:rsid w:val="00B85164"/>
    <w:rsid w:val="00B851FE"/>
    <w:rsid w:val="00B856FD"/>
    <w:rsid w:val="00B87177"/>
    <w:rsid w:val="00B90827"/>
    <w:rsid w:val="00B90CA4"/>
    <w:rsid w:val="00B91A72"/>
    <w:rsid w:val="00B94B48"/>
    <w:rsid w:val="00B94E3A"/>
    <w:rsid w:val="00B95D01"/>
    <w:rsid w:val="00B97738"/>
    <w:rsid w:val="00BA00C5"/>
    <w:rsid w:val="00BA14CB"/>
    <w:rsid w:val="00BA2217"/>
    <w:rsid w:val="00BA24F0"/>
    <w:rsid w:val="00BA4A98"/>
    <w:rsid w:val="00BA4CE0"/>
    <w:rsid w:val="00BA51EE"/>
    <w:rsid w:val="00BA52AF"/>
    <w:rsid w:val="00BA57C4"/>
    <w:rsid w:val="00BA6152"/>
    <w:rsid w:val="00BA720E"/>
    <w:rsid w:val="00BB1108"/>
    <w:rsid w:val="00BB4F1A"/>
    <w:rsid w:val="00BB5315"/>
    <w:rsid w:val="00BB5F3E"/>
    <w:rsid w:val="00BB6AAA"/>
    <w:rsid w:val="00BC0679"/>
    <w:rsid w:val="00BC099A"/>
    <w:rsid w:val="00BC365B"/>
    <w:rsid w:val="00BC3767"/>
    <w:rsid w:val="00BC3C60"/>
    <w:rsid w:val="00BC4ECF"/>
    <w:rsid w:val="00BD144F"/>
    <w:rsid w:val="00BD3584"/>
    <w:rsid w:val="00BD4327"/>
    <w:rsid w:val="00BD4808"/>
    <w:rsid w:val="00BD57F2"/>
    <w:rsid w:val="00BD620F"/>
    <w:rsid w:val="00BD6653"/>
    <w:rsid w:val="00BE150D"/>
    <w:rsid w:val="00BE2268"/>
    <w:rsid w:val="00BE321A"/>
    <w:rsid w:val="00BE39AA"/>
    <w:rsid w:val="00BE63A9"/>
    <w:rsid w:val="00BE7D49"/>
    <w:rsid w:val="00BF0B2C"/>
    <w:rsid w:val="00BF16EE"/>
    <w:rsid w:val="00BF2147"/>
    <w:rsid w:val="00BF23E6"/>
    <w:rsid w:val="00BF5C2B"/>
    <w:rsid w:val="00BF7423"/>
    <w:rsid w:val="00BF7C48"/>
    <w:rsid w:val="00C007A4"/>
    <w:rsid w:val="00C01326"/>
    <w:rsid w:val="00C037F2"/>
    <w:rsid w:val="00C05402"/>
    <w:rsid w:val="00C05B66"/>
    <w:rsid w:val="00C074EB"/>
    <w:rsid w:val="00C10358"/>
    <w:rsid w:val="00C10FA5"/>
    <w:rsid w:val="00C1167D"/>
    <w:rsid w:val="00C131CA"/>
    <w:rsid w:val="00C13F8B"/>
    <w:rsid w:val="00C144C5"/>
    <w:rsid w:val="00C1498D"/>
    <w:rsid w:val="00C15295"/>
    <w:rsid w:val="00C16369"/>
    <w:rsid w:val="00C16454"/>
    <w:rsid w:val="00C20FBF"/>
    <w:rsid w:val="00C21566"/>
    <w:rsid w:val="00C21634"/>
    <w:rsid w:val="00C22F41"/>
    <w:rsid w:val="00C238FA"/>
    <w:rsid w:val="00C24AD3"/>
    <w:rsid w:val="00C24CD1"/>
    <w:rsid w:val="00C2628B"/>
    <w:rsid w:val="00C27081"/>
    <w:rsid w:val="00C27292"/>
    <w:rsid w:val="00C278C4"/>
    <w:rsid w:val="00C301F7"/>
    <w:rsid w:val="00C3124C"/>
    <w:rsid w:val="00C35816"/>
    <w:rsid w:val="00C35D2C"/>
    <w:rsid w:val="00C36B80"/>
    <w:rsid w:val="00C36BB4"/>
    <w:rsid w:val="00C400E2"/>
    <w:rsid w:val="00C406D2"/>
    <w:rsid w:val="00C40CC5"/>
    <w:rsid w:val="00C436B9"/>
    <w:rsid w:val="00C524E4"/>
    <w:rsid w:val="00C52707"/>
    <w:rsid w:val="00C57C18"/>
    <w:rsid w:val="00C60056"/>
    <w:rsid w:val="00C600D2"/>
    <w:rsid w:val="00C6102F"/>
    <w:rsid w:val="00C624DE"/>
    <w:rsid w:val="00C6302C"/>
    <w:rsid w:val="00C63858"/>
    <w:rsid w:val="00C65001"/>
    <w:rsid w:val="00C65DDC"/>
    <w:rsid w:val="00C70BFD"/>
    <w:rsid w:val="00C70C99"/>
    <w:rsid w:val="00C724E3"/>
    <w:rsid w:val="00C74721"/>
    <w:rsid w:val="00C768CC"/>
    <w:rsid w:val="00C8137E"/>
    <w:rsid w:val="00C832AF"/>
    <w:rsid w:val="00C85141"/>
    <w:rsid w:val="00C86768"/>
    <w:rsid w:val="00C87C2A"/>
    <w:rsid w:val="00C90A02"/>
    <w:rsid w:val="00C91F9A"/>
    <w:rsid w:val="00C9208D"/>
    <w:rsid w:val="00C9525C"/>
    <w:rsid w:val="00C954DC"/>
    <w:rsid w:val="00C95B0F"/>
    <w:rsid w:val="00C964A2"/>
    <w:rsid w:val="00C96C3A"/>
    <w:rsid w:val="00C9748A"/>
    <w:rsid w:val="00CA082D"/>
    <w:rsid w:val="00CA0897"/>
    <w:rsid w:val="00CA1B55"/>
    <w:rsid w:val="00CA269A"/>
    <w:rsid w:val="00CA4951"/>
    <w:rsid w:val="00CA4E43"/>
    <w:rsid w:val="00CA4F70"/>
    <w:rsid w:val="00CA5058"/>
    <w:rsid w:val="00CA6FCF"/>
    <w:rsid w:val="00CA7F7B"/>
    <w:rsid w:val="00CB1950"/>
    <w:rsid w:val="00CB308C"/>
    <w:rsid w:val="00CB3161"/>
    <w:rsid w:val="00CB373F"/>
    <w:rsid w:val="00CB61E1"/>
    <w:rsid w:val="00CB7930"/>
    <w:rsid w:val="00CC0E8A"/>
    <w:rsid w:val="00CC1808"/>
    <w:rsid w:val="00CC1B36"/>
    <w:rsid w:val="00CC20DF"/>
    <w:rsid w:val="00CC435D"/>
    <w:rsid w:val="00CC4B64"/>
    <w:rsid w:val="00CC5D25"/>
    <w:rsid w:val="00CC77B4"/>
    <w:rsid w:val="00CC7B3D"/>
    <w:rsid w:val="00CD059C"/>
    <w:rsid w:val="00CD0CDB"/>
    <w:rsid w:val="00CD294E"/>
    <w:rsid w:val="00CD3673"/>
    <w:rsid w:val="00CD3F18"/>
    <w:rsid w:val="00CD600C"/>
    <w:rsid w:val="00CD616D"/>
    <w:rsid w:val="00CD68BE"/>
    <w:rsid w:val="00CD6C70"/>
    <w:rsid w:val="00CD72B7"/>
    <w:rsid w:val="00CD7DC6"/>
    <w:rsid w:val="00CE46D8"/>
    <w:rsid w:val="00CE4C85"/>
    <w:rsid w:val="00CE6404"/>
    <w:rsid w:val="00CE6BAA"/>
    <w:rsid w:val="00CE6FF9"/>
    <w:rsid w:val="00CE75E6"/>
    <w:rsid w:val="00CF159D"/>
    <w:rsid w:val="00CF31F3"/>
    <w:rsid w:val="00D00F7E"/>
    <w:rsid w:val="00D022D1"/>
    <w:rsid w:val="00D031F7"/>
    <w:rsid w:val="00D035F7"/>
    <w:rsid w:val="00D048DD"/>
    <w:rsid w:val="00D04E9F"/>
    <w:rsid w:val="00D053BF"/>
    <w:rsid w:val="00D07190"/>
    <w:rsid w:val="00D10D8B"/>
    <w:rsid w:val="00D11AE1"/>
    <w:rsid w:val="00D134E0"/>
    <w:rsid w:val="00D14087"/>
    <w:rsid w:val="00D15D4E"/>
    <w:rsid w:val="00D15DC4"/>
    <w:rsid w:val="00D16BDD"/>
    <w:rsid w:val="00D1737B"/>
    <w:rsid w:val="00D17BDB"/>
    <w:rsid w:val="00D20F17"/>
    <w:rsid w:val="00D22958"/>
    <w:rsid w:val="00D22C53"/>
    <w:rsid w:val="00D22E9C"/>
    <w:rsid w:val="00D2424F"/>
    <w:rsid w:val="00D26DEA"/>
    <w:rsid w:val="00D2700B"/>
    <w:rsid w:val="00D3019C"/>
    <w:rsid w:val="00D3138D"/>
    <w:rsid w:val="00D31542"/>
    <w:rsid w:val="00D3311D"/>
    <w:rsid w:val="00D35A4F"/>
    <w:rsid w:val="00D35F35"/>
    <w:rsid w:val="00D3633B"/>
    <w:rsid w:val="00D363E1"/>
    <w:rsid w:val="00D36E6C"/>
    <w:rsid w:val="00D40858"/>
    <w:rsid w:val="00D41B42"/>
    <w:rsid w:val="00D42F55"/>
    <w:rsid w:val="00D433FB"/>
    <w:rsid w:val="00D46CB0"/>
    <w:rsid w:val="00D47464"/>
    <w:rsid w:val="00D47850"/>
    <w:rsid w:val="00D507A1"/>
    <w:rsid w:val="00D51064"/>
    <w:rsid w:val="00D511B3"/>
    <w:rsid w:val="00D53DE1"/>
    <w:rsid w:val="00D54767"/>
    <w:rsid w:val="00D55EAA"/>
    <w:rsid w:val="00D55EE9"/>
    <w:rsid w:val="00D56359"/>
    <w:rsid w:val="00D579EE"/>
    <w:rsid w:val="00D62FEE"/>
    <w:rsid w:val="00D6302D"/>
    <w:rsid w:val="00D65A33"/>
    <w:rsid w:val="00D72471"/>
    <w:rsid w:val="00D738A3"/>
    <w:rsid w:val="00D74957"/>
    <w:rsid w:val="00D76731"/>
    <w:rsid w:val="00D778CD"/>
    <w:rsid w:val="00D801CA"/>
    <w:rsid w:val="00D805B9"/>
    <w:rsid w:val="00D8084C"/>
    <w:rsid w:val="00D8150F"/>
    <w:rsid w:val="00D82D1B"/>
    <w:rsid w:val="00D849AC"/>
    <w:rsid w:val="00D8560F"/>
    <w:rsid w:val="00D85843"/>
    <w:rsid w:val="00D86384"/>
    <w:rsid w:val="00D918D4"/>
    <w:rsid w:val="00D93F53"/>
    <w:rsid w:val="00D9639E"/>
    <w:rsid w:val="00D9671C"/>
    <w:rsid w:val="00D97150"/>
    <w:rsid w:val="00DA1CAE"/>
    <w:rsid w:val="00DA24C9"/>
    <w:rsid w:val="00DA335C"/>
    <w:rsid w:val="00DA48CD"/>
    <w:rsid w:val="00DA6F9C"/>
    <w:rsid w:val="00DB2EB4"/>
    <w:rsid w:val="00DB5C4B"/>
    <w:rsid w:val="00DB6893"/>
    <w:rsid w:val="00DC1DCA"/>
    <w:rsid w:val="00DC2504"/>
    <w:rsid w:val="00DC4E54"/>
    <w:rsid w:val="00DC4EEC"/>
    <w:rsid w:val="00DC5ED2"/>
    <w:rsid w:val="00DC7751"/>
    <w:rsid w:val="00DD70E7"/>
    <w:rsid w:val="00DD79C0"/>
    <w:rsid w:val="00DD7DDE"/>
    <w:rsid w:val="00DE1166"/>
    <w:rsid w:val="00DE19F7"/>
    <w:rsid w:val="00DE2715"/>
    <w:rsid w:val="00DE4B52"/>
    <w:rsid w:val="00DE5A3B"/>
    <w:rsid w:val="00DF1749"/>
    <w:rsid w:val="00DF2055"/>
    <w:rsid w:val="00DF231E"/>
    <w:rsid w:val="00DF29D1"/>
    <w:rsid w:val="00DF4C9B"/>
    <w:rsid w:val="00DF51D1"/>
    <w:rsid w:val="00DF54C0"/>
    <w:rsid w:val="00E009AA"/>
    <w:rsid w:val="00E0330F"/>
    <w:rsid w:val="00E04842"/>
    <w:rsid w:val="00E07036"/>
    <w:rsid w:val="00E07144"/>
    <w:rsid w:val="00E07B61"/>
    <w:rsid w:val="00E07BC5"/>
    <w:rsid w:val="00E07F63"/>
    <w:rsid w:val="00E105CD"/>
    <w:rsid w:val="00E15571"/>
    <w:rsid w:val="00E23023"/>
    <w:rsid w:val="00E239F5"/>
    <w:rsid w:val="00E25D61"/>
    <w:rsid w:val="00E27D23"/>
    <w:rsid w:val="00E3351A"/>
    <w:rsid w:val="00E34C75"/>
    <w:rsid w:val="00E35A4D"/>
    <w:rsid w:val="00E36099"/>
    <w:rsid w:val="00E3770E"/>
    <w:rsid w:val="00E416A5"/>
    <w:rsid w:val="00E4398C"/>
    <w:rsid w:val="00E45021"/>
    <w:rsid w:val="00E45B8B"/>
    <w:rsid w:val="00E45BCB"/>
    <w:rsid w:val="00E52AE9"/>
    <w:rsid w:val="00E5525F"/>
    <w:rsid w:val="00E5625D"/>
    <w:rsid w:val="00E57032"/>
    <w:rsid w:val="00E57B2A"/>
    <w:rsid w:val="00E60996"/>
    <w:rsid w:val="00E611AD"/>
    <w:rsid w:val="00E623BF"/>
    <w:rsid w:val="00E625C7"/>
    <w:rsid w:val="00E630A8"/>
    <w:rsid w:val="00E64547"/>
    <w:rsid w:val="00E706C2"/>
    <w:rsid w:val="00E72A3A"/>
    <w:rsid w:val="00E73466"/>
    <w:rsid w:val="00E76B71"/>
    <w:rsid w:val="00E8005C"/>
    <w:rsid w:val="00E80CA1"/>
    <w:rsid w:val="00E80F10"/>
    <w:rsid w:val="00E83030"/>
    <w:rsid w:val="00E8364E"/>
    <w:rsid w:val="00E83D95"/>
    <w:rsid w:val="00E85379"/>
    <w:rsid w:val="00E8638B"/>
    <w:rsid w:val="00E9102F"/>
    <w:rsid w:val="00E92A5F"/>
    <w:rsid w:val="00E95CC7"/>
    <w:rsid w:val="00E96710"/>
    <w:rsid w:val="00E96CFD"/>
    <w:rsid w:val="00E96FAE"/>
    <w:rsid w:val="00E97A7B"/>
    <w:rsid w:val="00EA0292"/>
    <w:rsid w:val="00EA063B"/>
    <w:rsid w:val="00EA07E8"/>
    <w:rsid w:val="00EA0C4C"/>
    <w:rsid w:val="00EA3052"/>
    <w:rsid w:val="00EA35BF"/>
    <w:rsid w:val="00EA4273"/>
    <w:rsid w:val="00EA5798"/>
    <w:rsid w:val="00EA6EAB"/>
    <w:rsid w:val="00EA7414"/>
    <w:rsid w:val="00EA780A"/>
    <w:rsid w:val="00EB0470"/>
    <w:rsid w:val="00EB0E33"/>
    <w:rsid w:val="00EB0ED2"/>
    <w:rsid w:val="00EB2854"/>
    <w:rsid w:val="00EB2BEB"/>
    <w:rsid w:val="00EB410D"/>
    <w:rsid w:val="00EB5605"/>
    <w:rsid w:val="00EB5AAD"/>
    <w:rsid w:val="00EB6376"/>
    <w:rsid w:val="00EC0F19"/>
    <w:rsid w:val="00EC56C1"/>
    <w:rsid w:val="00EC601C"/>
    <w:rsid w:val="00EC7363"/>
    <w:rsid w:val="00ED0884"/>
    <w:rsid w:val="00ED08FC"/>
    <w:rsid w:val="00ED35E9"/>
    <w:rsid w:val="00ED3859"/>
    <w:rsid w:val="00ED3D45"/>
    <w:rsid w:val="00ED4768"/>
    <w:rsid w:val="00ED572E"/>
    <w:rsid w:val="00ED597E"/>
    <w:rsid w:val="00ED6E46"/>
    <w:rsid w:val="00ED789E"/>
    <w:rsid w:val="00EE03FE"/>
    <w:rsid w:val="00EE25F5"/>
    <w:rsid w:val="00EE5310"/>
    <w:rsid w:val="00EE67EF"/>
    <w:rsid w:val="00EE7E64"/>
    <w:rsid w:val="00F0181E"/>
    <w:rsid w:val="00F01B40"/>
    <w:rsid w:val="00F0343D"/>
    <w:rsid w:val="00F034D1"/>
    <w:rsid w:val="00F0358B"/>
    <w:rsid w:val="00F04EE1"/>
    <w:rsid w:val="00F04F11"/>
    <w:rsid w:val="00F06140"/>
    <w:rsid w:val="00F079BB"/>
    <w:rsid w:val="00F14876"/>
    <w:rsid w:val="00F16CAF"/>
    <w:rsid w:val="00F1774A"/>
    <w:rsid w:val="00F17E83"/>
    <w:rsid w:val="00F20B7C"/>
    <w:rsid w:val="00F243D8"/>
    <w:rsid w:val="00F2455C"/>
    <w:rsid w:val="00F25720"/>
    <w:rsid w:val="00F31587"/>
    <w:rsid w:val="00F31AE7"/>
    <w:rsid w:val="00F339E2"/>
    <w:rsid w:val="00F35F2E"/>
    <w:rsid w:val="00F36B98"/>
    <w:rsid w:val="00F40279"/>
    <w:rsid w:val="00F40927"/>
    <w:rsid w:val="00F413F4"/>
    <w:rsid w:val="00F4196A"/>
    <w:rsid w:val="00F43227"/>
    <w:rsid w:val="00F4376D"/>
    <w:rsid w:val="00F43EDB"/>
    <w:rsid w:val="00F46C22"/>
    <w:rsid w:val="00F47B09"/>
    <w:rsid w:val="00F5056B"/>
    <w:rsid w:val="00F51449"/>
    <w:rsid w:val="00F5213C"/>
    <w:rsid w:val="00F55C40"/>
    <w:rsid w:val="00F60EC1"/>
    <w:rsid w:val="00F61735"/>
    <w:rsid w:val="00F6194E"/>
    <w:rsid w:val="00F61F5E"/>
    <w:rsid w:val="00F653E6"/>
    <w:rsid w:val="00F65C57"/>
    <w:rsid w:val="00F662D1"/>
    <w:rsid w:val="00F67691"/>
    <w:rsid w:val="00F677E0"/>
    <w:rsid w:val="00F702B0"/>
    <w:rsid w:val="00F703A5"/>
    <w:rsid w:val="00F70D21"/>
    <w:rsid w:val="00F72C2C"/>
    <w:rsid w:val="00F72D01"/>
    <w:rsid w:val="00F732AD"/>
    <w:rsid w:val="00F76FB4"/>
    <w:rsid w:val="00F77460"/>
    <w:rsid w:val="00F8026A"/>
    <w:rsid w:val="00F80744"/>
    <w:rsid w:val="00F8187D"/>
    <w:rsid w:val="00F8305C"/>
    <w:rsid w:val="00F8510E"/>
    <w:rsid w:val="00F8595D"/>
    <w:rsid w:val="00F865FC"/>
    <w:rsid w:val="00F86F73"/>
    <w:rsid w:val="00F94982"/>
    <w:rsid w:val="00F966D3"/>
    <w:rsid w:val="00F96B4A"/>
    <w:rsid w:val="00F96BA5"/>
    <w:rsid w:val="00FA154F"/>
    <w:rsid w:val="00FA1FE3"/>
    <w:rsid w:val="00FA2799"/>
    <w:rsid w:val="00FA459D"/>
    <w:rsid w:val="00FB0001"/>
    <w:rsid w:val="00FB1921"/>
    <w:rsid w:val="00FB1F6B"/>
    <w:rsid w:val="00FB2739"/>
    <w:rsid w:val="00FB543A"/>
    <w:rsid w:val="00FB5698"/>
    <w:rsid w:val="00FB56C9"/>
    <w:rsid w:val="00FB5DE5"/>
    <w:rsid w:val="00FB62EB"/>
    <w:rsid w:val="00FB6439"/>
    <w:rsid w:val="00FB660C"/>
    <w:rsid w:val="00FC159E"/>
    <w:rsid w:val="00FC1E4F"/>
    <w:rsid w:val="00FC3422"/>
    <w:rsid w:val="00FC34A8"/>
    <w:rsid w:val="00FC3750"/>
    <w:rsid w:val="00FC3EEE"/>
    <w:rsid w:val="00FC505E"/>
    <w:rsid w:val="00FC5509"/>
    <w:rsid w:val="00FC5E7F"/>
    <w:rsid w:val="00FC6461"/>
    <w:rsid w:val="00FC6C5B"/>
    <w:rsid w:val="00FD18EE"/>
    <w:rsid w:val="00FD1F84"/>
    <w:rsid w:val="00FD2E20"/>
    <w:rsid w:val="00FD3808"/>
    <w:rsid w:val="00FD3F57"/>
    <w:rsid w:val="00FD4EF5"/>
    <w:rsid w:val="00FD4FA5"/>
    <w:rsid w:val="00FD596F"/>
    <w:rsid w:val="00FD6025"/>
    <w:rsid w:val="00FD6B84"/>
    <w:rsid w:val="00FD7080"/>
    <w:rsid w:val="00FD76B0"/>
    <w:rsid w:val="00FE03F3"/>
    <w:rsid w:val="00FE0F84"/>
    <w:rsid w:val="00FE18EF"/>
    <w:rsid w:val="00FE2BC5"/>
    <w:rsid w:val="00FE4269"/>
    <w:rsid w:val="00FE4C62"/>
    <w:rsid w:val="00FE4D62"/>
    <w:rsid w:val="00FE52F0"/>
    <w:rsid w:val="00FE5F76"/>
    <w:rsid w:val="00FE68D1"/>
    <w:rsid w:val="00FE7ECB"/>
    <w:rsid w:val="00FF23A8"/>
    <w:rsid w:val="00FF2A8E"/>
    <w:rsid w:val="00FF2AAF"/>
    <w:rsid w:val="00FF346D"/>
    <w:rsid w:val="00FF3E58"/>
    <w:rsid w:val="00FF4820"/>
    <w:rsid w:val="00FF4929"/>
    <w:rsid w:val="00FF4FD4"/>
    <w:rsid w:val="00FF6DF9"/>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400"/>
        <w:ind w:left="737" w:hanging="737"/>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070EE4"/>
    <w:pPr>
      <w:keepLines/>
      <w:spacing w:before="60" w:after="60"/>
      <w:ind w:left="0" w:firstLine="0"/>
      <w:jc w:val="both"/>
    </w:pPr>
    <w:rPr>
      <w:rFonts w:ascii="Arial" w:hAnsi="Arial" w:cs="Tahoma"/>
      <w:sz w:val="20"/>
      <w:szCs w:val="20"/>
      <w:lang w:val="en-GB"/>
    </w:rPr>
  </w:style>
  <w:style w:type="paragraph" w:styleId="Heading1">
    <w:name w:val="heading 1"/>
    <w:next w:val="Normal"/>
    <w:link w:val="Heading1Char"/>
    <w:uiPriority w:val="2"/>
    <w:qFormat/>
    <w:rsid w:val="00396766"/>
    <w:pPr>
      <w:keepNext/>
      <w:keepLines/>
      <w:pageBreakBefore/>
      <w:numPr>
        <w:numId w:val="9"/>
      </w:numPr>
      <w:spacing w:before="180" w:after="60"/>
      <w:outlineLvl w:val="0"/>
    </w:pPr>
    <w:rPr>
      <w:rFonts w:ascii="Arial" w:eastAsiaTheme="majorEastAsia" w:hAnsi="Arial" w:cs="Tahoma"/>
      <w:b/>
      <w:bCs/>
      <w:caps/>
      <w:color w:val="004495" w:themeColor="accent1"/>
      <w:sz w:val="32"/>
      <w:szCs w:val="32"/>
      <w:lang w:val="en-US"/>
    </w:rPr>
  </w:style>
  <w:style w:type="paragraph" w:styleId="Heading2">
    <w:name w:val="heading 2"/>
    <w:basedOn w:val="Heading1"/>
    <w:next w:val="Normal"/>
    <w:link w:val="Heading2Char"/>
    <w:uiPriority w:val="2"/>
    <w:qFormat/>
    <w:rsid w:val="00396766"/>
    <w:pPr>
      <w:pageBreakBefore w:val="0"/>
      <w:numPr>
        <w:ilvl w:val="1"/>
      </w:numPr>
      <w:spacing w:before="120"/>
      <w:outlineLvl w:val="1"/>
    </w:pPr>
    <w:rPr>
      <w:b w:val="0"/>
      <w:caps w:val="0"/>
      <w:color w:val="D3031B" w:themeColor="accent2"/>
      <w:sz w:val="24"/>
      <w:szCs w:val="28"/>
    </w:rPr>
  </w:style>
  <w:style w:type="paragraph" w:styleId="Heading3">
    <w:name w:val="heading 3"/>
    <w:basedOn w:val="Heading2"/>
    <w:next w:val="Normal"/>
    <w:link w:val="Heading3Char"/>
    <w:uiPriority w:val="2"/>
    <w:qFormat/>
    <w:rsid w:val="00396766"/>
    <w:pPr>
      <w:numPr>
        <w:ilvl w:val="2"/>
      </w:numPr>
      <w:spacing w:before="60"/>
      <w:outlineLvl w:val="2"/>
    </w:pPr>
    <w:rPr>
      <w:i/>
      <w:color w:val="004495" w:themeColor="accent1"/>
      <w:sz w:val="22"/>
      <w:szCs w:val="24"/>
    </w:rPr>
  </w:style>
  <w:style w:type="paragraph" w:styleId="Heading4">
    <w:name w:val="heading 4"/>
    <w:basedOn w:val="Heading3"/>
    <w:next w:val="Normal"/>
    <w:link w:val="Heading4Char"/>
    <w:uiPriority w:val="2"/>
    <w:qFormat/>
    <w:rsid w:val="00396766"/>
    <w:pPr>
      <w:numPr>
        <w:ilvl w:val="3"/>
      </w:numPr>
      <w:spacing w:after="120"/>
      <w:outlineLvl w:val="3"/>
    </w:pPr>
    <w:rPr>
      <w:iCs/>
      <w:color w:val="000000" w:themeColor="text1"/>
    </w:rPr>
  </w:style>
  <w:style w:type="paragraph" w:styleId="Heading5">
    <w:name w:val="heading 5"/>
    <w:basedOn w:val="Normal"/>
    <w:next w:val="Normal"/>
    <w:link w:val="Heading5Char"/>
    <w:uiPriority w:val="9"/>
    <w:semiHidden/>
    <w:rsid w:val="00396766"/>
    <w:pPr>
      <w:keepNext/>
      <w:numPr>
        <w:ilvl w:val="4"/>
        <w:numId w:val="9"/>
      </w:numPr>
      <w:spacing w:before="200" w:after="0"/>
      <w:outlineLvl w:val="4"/>
    </w:pPr>
    <w:rPr>
      <w:rFonts w:asciiTheme="majorHAnsi" w:eastAsiaTheme="majorEastAsia" w:hAnsiTheme="majorHAnsi" w:cstheme="majorBidi"/>
      <w:color w:val="00214A" w:themeColor="accent1" w:themeShade="7F"/>
    </w:rPr>
  </w:style>
  <w:style w:type="paragraph" w:styleId="Heading6">
    <w:name w:val="heading 6"/>
    <w:basedOn w:val="Normal"/>
    <w:next w:val="Normal"/>
    <w:link w:val="Heading6Char"/>
    <w:uiPriority w:val="9"/>
    <w:semiHidden/>
    <w:qFormat/>
    <w:rsid w:val="00396766"/>
    <w:pPr>
      <w:keepNext/>
      <w:numPr>
        <w:ilvl w:val="5"/>
        <w:numId w:val="9"/>
      </w:numPr>
      <w:spacing w:before="200" w:after="0"/>
      <w:outlineLvl w:val="5"/>
    </w:pPr>
    <w:rPr>
      <w:rFonts w:asciiTheme="majorHAnsi" w:eastAsiaTheme="majorEastAsia" w:hAnsiTheme="majorHAnsi" w:cstheme="majorBidi"/>
      <w:i/>
      <w:iCs/>
      <w:color w:val="00214A" w:themeColor="accent1" w:themeShade="7F"/>
    </w:rPr>
  </w:style>
  <w:style w:type="paragraph" w:styleId="Heading7">
    <w:name w:val="heading 7"/>
    <w:basedOn w:val="Normal"/>
    <w:next w:val="Normal"/>
    <w:link w:val="Heading7Char"/>
    <w:uiPriority w:val="9"/>
    <w:semiHidden/>
    <w:qFormat/>
    <w:rsid w:val="00396766"/>
    <w:pPr>
      <w:keepNext/>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96766"/>
    <w:pPr>
      <w:keepNext/>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396766"/>
    <w:pPr>
      <w:keepNext/>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766"/>
    <w:pPr>
      <w:spacing w:after="0"/>
    </w:pPr>
    <w:rPr>
      <w:sz w:val="16"/>
      <w:szCs w:val="16"/>
    </w:rPr>
  </w:style>
  <w:style w:type="character" w:customStyle="1" w:styleId="BalloonTextChar">
    <w:name w:val="Balloon Text Char"/>
    <w:basedOn w:val="DefaultParagraphFont"/>
    <w:link w:val="BalloonText"/>
    <w:uiPriority w:val="99"/>
    <w:semiHidden/>
    <w:rsid w:val="00396766"/>
    <w:rPr>
      <w:rFonts w:ascii="Arial" w:hAnsi="Arial" w:cs="Tahoma"/>
      <w:sz w:val="16"/>
      <w:szCs w:val="16"/>
      <w:lang w:val="en-US"/>
    </w:rPr>
  </w:style>
  <w:style w:type="paragraph" w:styleId="TOCHeading">
    <w:name w:val="TOC Heading"/>
    <w:basedOn w:val="Heading1"/>
    <w:next w:val="Normal"/>
    <w:uiPriority w:val="39"/>
    <w:semiHidden/>
    <w:unhideWhenUsed/>
    <w:qFormat/>
    <w:rsid w:val="00396766"/>
    <w:pPr>
      <w:numPr>
        <w:numId w:val="0"/>
      </w:numPr>
      <w:spacing w:before="480" w:after="0" w:line="276" w:lineRule="auto"/>
      <w:outlineLvl w:val="9"/>
    </w:pPr>
    <w:rPr>
      <w:rFonts w:asciiTheme="majorHAnsi" w:hAnsiTheme="majorHAnsi" w:cstheme="majorBidi"/>
      <w:caps w:val="0"/>
      <w:color w:val="00326F" w:themeColor="accent1" w:themeShade="BF"/>
      <w:sz w:val="28"/>
      <w:szCs w:val="28"/>
      <w:lang w:eastAsia="ja-JP"/>
    </w:rPr>
  </w:style>
  <w:style w:type="paragraph" w:customStyle="1" w:styleId="KCEFrame1Bordernoshading">
    <w:name w:val="KCE Frame 1 Border no shading"/>
    <w:basedOn w:val="Normal"/>
    <w:link w:val="KCEFrame1BordernoshadingChar"/>
    <w:qFormat/>
    <w:rsid w:val="00396766"/>
    <w:pPr>
      <w:pBdr>
        <w:top w:val="single" w:sz="12" w:space="1" w:color="004495" w:themeColor="accent1"/>
        <w:bottom w:val="single" w:sz="12" w:space="1" w:color="004495" w:themeColor="accent1"/>
      </w:pBdr>
    </w:pPr>
  </w:style>
  <w:style w:type="paragraph" w:customStyle="1" w:styleId="KCEBulleted">
    <w:name w:val="KCE Bulleted"/>
    <w:basedOn w:val="Normal"/>
    <w:link w:val="KCEBulletedChar"/>
    <w:qFormat/>
    <w:rsid w:val="00E83D95"/>
    <w:pPr>
      <w:numPr>
        <w:numId w:val="15"/>
      </w:numPr>
      <w:tabs>
        <w:tab w:val="left" w:pos="397"/>
      </w:tabs>
      <w:ind w:left="397" w:hanging="397"/>
    </w:pPr>
    <w:rPr>
      <w:noProof/>
    </w:rPr>
  </w:style>
  <w:style w:type="paragraph" w:styleId="DocumentMap">
    <w:name w:val="Document Map"/>
    <w:basedOn w:val="Normal"/>
    <w:link w:val="DocumentMapChar"/>
    <w:uiPriority w:val="99"/>
    <w:semiHidden/>
    <w:unhideWhenUsed/>
    <w:rsid w:val="00396766"/>
    <w:pPr>
      <w:spacing w:after="0"/>
    </w:pPr>
    <w:rPr>
      <w:sz w:val="16"/>
      <w:szCs w:val="16"/>
    </w:rPr>
  </w:style>
  <w:style w:type="character" w:customStyle="1" w:styleId="DocumentMapChar">
    <w:name w:val="Document Map Char"/>
    <w:basedOn w:val="DefaultParagraphFont"/>
    <w:link w:val="DocumentMap"/>
    <w:uiPriority w:val="99"/>
    <w:semiHidden/>
    <w:rsid w:val="00396766"/>
    <w:rPr>
      <w:rFonts w:ascii="Arial" w:hAnsi="Arial" w:cs="Tahoma"/>
      <w:sz w:val="16"/>
      <w:szCs w:val="16"/>
      <w:lang w:val="en-US"/>
    </w:rPr>
  </w:style>
  <w:style w:type="character" w:customStyle="1" w:styleId="KCEFrame1BordernoshadingChar">
    <w:name w:val="KCE Frame 1 Border no shading Char"/>
    <w:basedOn w:val="DefaultParagraphFont"/>
    <w:link w:val="KCEFrame1Bordernoshading"/>
    <w:rsid w:val="00396766"/>
    <w:rPr>
      <w:rFonts w:ascii="Arial" w:hAnsi="Arial" w:cs="Tahoma"/>
      <w:sz w:val="20"/>
      <w:szCs w:val="20"/>
      <w:lang w:val="en-US"/>
    </w:rPr>
  </w:style>
  <w:style w:type="table" w:styleId="MediumGrid1-Accent6">
    <w:name w:val="Medium Grid 1 Accent 6"/>
    <w:basedOn w:val="TableNormal"/>
    <w:uiPriority w:val="67"/>
    <w:rsid w:val="00396766"/>
    <w:pPr>
      <w:spacing w:after="0"/>
    </w:pPr>
    <w:tblPr>
      <w:tblStyleRowBandSize w:val="1"/>
      <w:tblStyleColBandSize w:val="1"/>
      <w:tblInd w:w="0" w:type="dxa"/>
      <w:tblBorders>
        <w:top w:val="single" w:sz="8" w:space="0" w:color="8A979E" w:themeColor="accent6" w:themeTint="BF"/>
        <w:left w:val="single" w:sz="8" w:space="0" w:color="8A979E" w:themeColor="accent6" w:themeTint="BF"/>
        <w:bottom w:val="single" w:sz="8" w:space="0" w:color="8A979E" w:themeColor="accent6" w:themeTint="BF"/>
        <w:right w:val="single" w:sz="8" w:space="0" w:color="8A979E" w:themeColor="accent6" w:themeTint="BF"/>
        <w:insideH w:val="single" w:sz="8" w:space="0" w:color="8A979E" w:themeColor="accent6" w:themeTint="BF"/>
        <w:insideV w:val="single" w:sz="8" w:space="0" w:color="8A979E" w:themeColor="accent6" w:themeTint="BF"/>
      </w:tblBorders>
      <w:tblCellMar>
        <w:top w:w="0" w:type="dxa"/>
        <w:left w:w="108" w:type="dxa"/>
        <w:bottom w:w="0" w:type="dxa"/>
        <w:right w:w="108" w:type="dxa"/>
      </w:tblCellMar>
    </w:tblPr>
    <w:tcPr>
      <w:shd w:val="clear" w:color="auto" w:fill="D8DCDF" w:themeFill="accent6" w:themeFillTint="3F"/>
    </w:tcPr>
    <w:tblStylePr w:type="firstRow">
      <w:rPr>
        <w:b/>
        <w:bCs/>
      </w:rPr>
    </w:tblStylePr>
    <w:tblStylePr w:type="lastRow">
      <w:rPr>
        <w:b/>
        <w:bCs/>
      </w:rPr>
      <w:tblPr/>
      <w:tcPr>
        <w:tcBorders>
          <w:top w:val="single" w:sz="18" w:space="0" w:color="8A979E" w:themeColor="accent6" w:themeTint="BF"/>
        </w:tcBorders>
      </w:tcPr>
    </w:tblStylePr>
    <w:tblStylePr w:type="firstCol">
      <w:rPr>
        <w:b/>
        <w:bCs/>
      </w:rPr>
    </w:tblStylePr>
    <w:tblStylePr w:type="lastCol">
      <w:rPr>
        <w:b/>
        <w:bCs/>
      </w:rPr>
    </w:tblStylePr>
    <w:tblStylePr w:type="band1Vert">
      <w:tblPr/>
      <w:tcPr>
        <w:shd w:val="clear" w:color="auto" w:fill="B1BABE" w:themeFill="accent6" w:themeFillTint="7F"/>
      </w:tcPr>
    </w:tblStylePr>
    <w:tblStylePr w:type="band1Horz">
      <w:tblPr/>
      <w:tcPr>
        <w:shd w:val="clear" w:color="auto" w:fill="B1BABE" w:themeFill="accent6" w:themeFillTint="7F"/>
      </w:tcPr>
    </w:tblStylePr>
  </w:style>
  <w:style w:type="table" w:styleId="MediumGrid3-Accent1">
    <w:name w:val="Medium Grid 3 Accent 1"/>
    <w:basedOn w:val="TableNormal"/>
    <w:uiPriority w:val="69"/>
    <w:rsid w:val="00396766"/>
    <w:pPr>
      <w:spacing w:after="0"/>
    </w:pPr>
    <w:rPr>
      <w:rFonts w:ascii="Tahoma" w:hAnsi="Tahom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D7FF"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firstCol">
      <w:rPr>
        <w:b/>
        <w:bCs/>
        <w:i w:val="0"/>
        <w:iCs w:val="0"/>
        <w:color w:val="FFFFFF" w:themeColor="background1"/>
      </w:rPr>
      <w:tblPr/>
      <w:tcPr>
        <w:shd w:val="clear" w:color="auto" w:fill="2688FF" w:themeFill="accent1" w:themeFillTint="99"/>
      </w:tcPr>
    </w:tblStylePr>
    <w:tblStylePr w:type="lastCol">
      <w:rPr>
        <w:b/>
        <w:bCs/>
        <w:i w:val="0"/>
        <w:iCs w:val="0"/>
        <w:color w:val="FFFFFF" w:themeColor="background1"/>
      </w:rPr>
      <w:tblPr/>
      <w:tcPr>
        <w:shd w:val="clear" w:color="auto" w:fill="2688FF" w:themeFill="accent1" w:themeFillTint="99"/>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CFF" w:themeFill="accent1" w:themeFillTint="7F"/>
      </w:tcPr>
    </w:tblStylePr>
  </w:style>
  <w:style w:type="table" w:styleId="MediumShading1-Accent5">
    <w:name w:val="Medium Shading 1 Accent 5"/>
    <w:basedOn w:val="TableNormal"/>
    <w:uiPriority w:val="63"/>
    <w:rsid w:val="00396766"/>
    <w:pPr>
      <w:spacing w:after="0"/>
    </w:pPr>
    <w:tblPr>
      <w:tblStyleRowBandSize w:val="1"/>
      <w:tblStyleColBandSize w:val="1"/>
      <w:tblInd w:w="0" w:type="dxa"/>
      <w:tbl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single" w:sz="8" w:space="0" w:color="FFB03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shd w:val="clear" w:color="auto" w:fill="F29400" w:themeFill="accent5"/>
      </w:tcPr>
    </w:tblStylePr>
    <w:tblStylePr w:type="lastRow">
      <w:pPr>
        <w:spacing w:before="0" w:after="0" w:line="240" w:lineRule="auto"/>
      </w:pPr>
      <w:rPr>
        <w:b/>
        <w:bCs/>
      </w:rPr>
      <w:tblPr/>
      <w:tcPr>
        <w:tcBorders>
          <w:top w:val="double" w:sz="6"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5" w:themeFillTint="3F"/>
      </w:tcPr>
    </w:tblStylePr>
    <w:tblStylePr w:type="band1Horz">
      <w:tblPr/>
      <w:tcPr>
        <w:tcBorders>
          <w:insideH w:val="nil"/>
          <w:insideV w:val="nil"/>
        </w:tcBorders>
        <w:shd w:val="clear" w:color="auto" w:fill="FFE4BC"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96766"/>
    <w:rPr>
      <w:color w:val="004495" w:themeColor="hyperlink"/>
      <w:u w:val="single"/>
    </w:rPr>
  </w:style>
  <w:style w:type="paragraph" w:customStyle="1" w:styleId="KCEReportListNumbered">
    <w:name w:val="KCE Report List Numbered"/>
    <w:basedOn w:val="Normal"/>
    <w:semiHidden/>
    <w:qFormat/>
    <w:rsid w:val="00396766"/>
    <w:pPr>
      <w:numPr>
        <w:numId w:val="10"/>
      </w:numPr>
      <w:jc w:val="left"/>
    </w:pPr>
    <w:rPr>
      <w:rFonts w:eastAsia="Tahoma"/>
    </w:rPr>
  </w:style>
  <w:style w:type="paragraph" w:styleId="TOC1">
    <w:name w:val="toc 1"/>
    <w:next w:val="Normal"/>
    <w:uiPriority w:val="39"/>
    <w:rsid w:val="00396766"/>
    <w:pPr>
      <w:keepLines/>
      <w:tabs>
        <w:tab w:val="right" w:leader="dot" w:pos="9752"/>
      </w:tabs>
      <w:spacing w:after="60"/>
      <w:ind w:left="794" w:hanging="794"/>
    </w:pPr>
    <w:rPr>
      <w:rFonts w:ascii="Arial" w:hAnsi="Arial" w:cs="Tahoma"/>
      <w:b/>
      <w:bCs/>
      <w:caps/>
      <w:noProof/>
      <w:color w:val="262626" w:themeColor="text1" w:themeTint="D9"/>
      <w:szCs w:val="20"/>
      <w:lang w:val="en-US"/>
    </w:rPr>
  </w:style>
  <w:style w:type="paragraph" w:styleId="TOC2">
    <w:name w:val="toc 2"/>
    <w:basedOn w:val="Normal"/>
    <w:next w:val="Normal"/>
    <w:uiPriority w:val="39"/>
    <w:rsid w:val="00396766"/>
    <w:pPr>
      <w:tabs>
        <w:tab w:val="right" w:leader="dot" w:pos="9752"/>
      </w:tabs>
      <w:ind w:left="794" w:hanging="794"/>
      <w:jc w:val="left"/>
    </w:pPr>
    <w:rPr>
      <w:iCs/>
      <w:caps/>
      <w:noProof/>
      <w:color w:val="262626" w:themeColor="text1" w:themeTint="D9"/>
    </w:rPr>
  </w:style>
  <w:style w:type="paragraph" w:styleId="TOC3">
    <w:name w:val="toc 3"/>
    <w:basedOn w:val="Normal"/>
    <w:next w:val="Normal"/>
    <w:uiPriority w:val="39"/>
    <w:rsid w:val="00396766"/>
    <w:pPr>
      <w:tabs>
        <w:tab w:val="right" w:leader="dot" w:pos="9752"/>
      </w:tabs>
      <w:ind w:left="1588" w:hanging="794"/>
      <w:jc w:val="left"/>
    </w:pPr>
    <w:rPr>
      <w:color w:val="262626" w:themeColor="text1" w:themeTint="D9"/>
    </w:rPr>
  </w:style>
  <w:style w:type="paragraph" w:styleId="TOC4">
    <w:name w:val="toc 4"/>
    <w:basedOn w:val="Normal"/>
    <w:next w:val="Normal"/>
    <w:uiPriority w:val="39"/>
    <w:semiHidden/>
    <w:rsid w:val="00396766"/>
    <w:pPr>
      <w:tabs>
        <w:tab w:val="left" w:pos="1531"/>
        <w:tab w:val="right" w:leader="dot" w:pos="14033"/>
      </w:tabs>
      <w:ind w:left="1588" w:hanging="794"/>
      <w:jc w:val="left"/>
    </w:pPr>
    <w:rPr>
      <w:rFonts w:asciiTheme="minorHAnsi" w:hAnsiTheme="minorHAnsi"/>
      <w:i/>
      <w:noProof/>
      <w:color w:val="262626" w:themeColor="text1" w:themeTint="D9"/>
    </w:rPr>
  </w:style>
  <w:style w:type="paragraph" w:styleId="TOC5">
    <w:name w:val="toc 5"/>
    <w:basedOn w:val="Normal"/>
    <w:next w:val="Normal"/>
    <w:autoRedefine/>
    <w:uiPriority w:val="39"/>
    <w:semiHidden/>
    <w:rsid w:val="00396766"/>
    <w:pPr>
      <w:spacing w:after="0"/>
      <w:ind w:left="1417"/>
      <w:jc w:val="left"/>
    </w:pPr>
    <w:rPr>
      <w:rFonts w:asciiTheme="minorHAnsi" w:hAnsiTheme="minorHAnsi"/>
    </w:rPr>
  </w:style>
  <w:style w:type="paragraph" w:styleId="TOC6">
    <w:name w:val="toc 6"/>
    <w:basedOn w:val="Normal"/>
    <w:next w:val="Normal"/>
    <w:autoRedefine/>
    <w:uiPriority w:val="39"/>
    <w:semiHidden/>
    <w:rsid w:val="00396766"/>
    <w:pPr>
      <w:spacing w:after="0"/>
      <w:ind w:left="1000"/>
      <w:jc w:val="left"/>
    </w:pPr>
    <w:rPr>
      <w:rFonts w:asciiTheme="minorHAnsi" w:hAnsiTheme="minorHAnsi"/>
    </w:rPr>
  </w:style>
  <w:style w:type="paragraph" w:styleId="TOC7">
    <w:name w:val="toc 7"/>
    <w:basedOn w:val="Normal"/>
    <w:next w:val="Normal"/>
    <w:autoRedefine/>
    <w:uiPriority w:val="39"/>
    <w:semiHidden/>
    <w:rsid w:val="00396766"/>
    <w:pPr>
      <w:spacing w:after="0"/>
      <w:ind w:left="1200"/>
      <w:jc w:val="left"/>
    </w:pPr>
    <w:rPr>
      <w:rFonts w:asciiTheme="minorHAnsi" w:hAnsiTheme="minorHAnsi"/>
    </w:rPr>
  </w:style>
  <w:style w:type="paragraph" w:styleId="TOC8">
    <w:name w:val="toc 8"/>
    <w:basedOn w:val="Normal"/>
    <w:next w:val="Normal"/>
    <w:autoRedefine/>
    <w:uiPriority w:val="39"/>
    <w:semiHidden/>
    <w:rsid w:val="00396766"/>
    <w:pPr>
      <w:spacing w:after="0"/>
      <w:ind w:left="1400"/>
      <w:jc w:val="left"/>
    </w:pPr>
    <w:rPr>
      <w:rFonts w:asciiTheme="minorHAnsi" w:hAnsiTheme="minorHAnsi"/>
    </w:rPr>
  </w:style>
  <w:style w:type="paragraph" w:styleId="TOC9">
    <w:name w:val="toc 9"/>
    <w:basedOn w:val="Normal"/>
    <w:next w:val="Normal"/>
    <w:autoRedefine/>
    <w:uiPriority w:val="39"/>
    <w:semiHidden/>
    <w:rsid w:val="00396766"/>
    <w:pPr>
      <w:spacing w:after="0"/>
      <w:ind w:left="1600"/>
      <w:jc w:val="left"/>
    </w:pPr>
    <w:rPr>
      <w:rFonts w:asciiTheme="minorHAnsi" w:hAnsiTheme="minorHAnsi"/>
    </w:rPr>
  </w:style>
  <w:style w:type="table" w:styleId="ColorfulList-Accent2">
    <w:name w:val="Colorful List Accent 2"/>
    <w:basedOn w:val="TableNormal"/>
    <w:uiPriority w:val="72"/>
    <w:rsid w:val="00396766"/>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E2E5" w:themeFill="accent2" w:themeFillTint="19"/>
    </w:tcPr>
    <w:tblStylePr w:type="firstRow">
      <w:rPr>
        <w:b/>
        <w:bCs/>
        <w:color w:val="FFFFFF" w:themeColor="background1"/>
      </w:rPr>
      <w:tblPr/>
      <w:tcPr>
        <w:tcBorders>
          <w:bottom w:val="single" w:sz="12" w:space="0" w:color="FFFFFF" w:themeColor="background1"/>
        </w:tcBorders>
        <w:shd w:val="clear" w:color="auto" w:fill="A80215" w:themeFill="accent2" w:themeFillShade="CC"/>
      </w:tcPr>
    </w:tblStylePr>
    <w:tblStylePr w:type="lastRow">
      <w:rPr>
        <w:b/>
        <w:bCs/>
        <w:color w:val="A8021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6BE" w:themeFill="accent2" w:themeFillTint="3F"/>
      </w:tcPr>
    </w:tblStylePr>
    <w:tblStylePr w:type="band1Horz">
      <w:tblPr/>
      <w:tcPr>
        <w:shd w:val="clear" w:color="auto" w:fill="FEC4CB" w:themeFill="accent2" w:themeFillTint="33"/>
      </w:tcPr>
    </w:tblStylePr>
  </w:style>
  <w:style w:type="character" w:customStyle="1" w:styleId="Heading1Char">
    <w:name w:val="Heading 1 Char"/>
    <w:basedOn w:val="DefaultParagraphFont"/>
    <w:link w:val="Heading1"/>
    <w:uiPriority w:val="2"/>
    <w:rsid w:val="00396766"/>
    <w:rPr>
      <w:rFonts w:ascii="Arial" w:eastAsiaTheme="majorEastAsia" w:hAnsi="Arial" w:cs="Tahoma"/>
      <w:b/>
      <w:bCs/>
      <w:caps/>
      <w:color w:val="004495" w:themeColor="accent1"/>
      <w:sz w:val="32"/>
      <w:szCs w:val="32"/>
      <w:lang w:val="en-US"/>
    </w:rPr>
  </w:style>
  <w:style w:type="character" w:customStyle="1" w:styleId="Heading2Char">
    <w:name w:val="Heading 2 Char"/>
    <w:basedOn w:val="DefaultParagraphFont"/>
    <w:link w:val="Heading2"/>
    <w:uiPriority w:val="2"/>
    <w:rsid w:val="00396766"/>
    <w:rPr>
      <w:rFonts w:ascii="Arial" w:eastAsiaTheme="majorEastAsia" w:hAnsi="Arial" w:cs="Tahoma"/>
      <w:bCs/>
      <w:color w:val="D3031B" w:themeColor="accent2"/>
      <w:sz w:val="24"/>
      <w:szCs w:val="28"/>
      <w:lang w:val="en-US"/>
    </w:rPr>
  </w:style>
  <w:style w:type="character" w:customStyle="1" w:styleId="Heading3Char">
    <w:name w:val="Heading 3 Char"/>
    <w:basedOn w:val="DefaultParagraphFont"/>
    <w:link w:val="Heading3"/>
    <w:uiPriority w:val="2"/>
    <w:rsid w:val="00396766"/>
    <w:rPr>
      <w:rFonts w:ascii="Arial" w:eastAsiaTheme="majorEastAsia" w:hAnsi="Arial" w:cs="Tahoma"/>
      <w:bCs/>
      <w:i/>
      <w:color w:val="004495" w:themeColor="accent1"/>
      <w:szCs w:val="24"/>
      <w:lang w:val="en-US"/>
    </w:rPr>
  </w:style>
  <w:style w:type="character" w:customStyle="1" w:styleId="Heading4Char">
    <w:name w:val="Heading 4 Char"/>
    <w:basedOn w:val="DefaultParagraphFont"/>
    <w:link w:val="Heading4"/>
    <w:uiPriority w:val="2"/>
    <w:rsid w:val="00396766"/>
    <w:rPr>
      <w:rFonts w:ascii="Arial" w:eastAsiaTheme="majorEastAsia" w:hAnsi="Arial" w:cs="Tahoma"/>
      <w:bCs/>
      <w:i/>
      <w:iCs/>
      <w:color w:val="000000" w:themeColor="text1"/>
      <w:szCs w:val="24"/>
      <w:lang w:val="en-US"/>
    </w:rPr>
  </w:style>
  <w:style w:type="character" w:customStyle="1" w:styleId="Heading5Char">
    <w:name w:val="Heading 5 Char"/>
    <w:basedOn w:val="DefaultParagraphFont"/>
    <w:link w:val="Heading5"/>
    <w:uiPriority w:val="9"/>
    <w:semiHidden/>
    <w:rsid w:val="00396766"/>
    <w:rPr>
      <w:rFonts w:asciiTheme="majorHAnsi" w:eastAsiaTheme="majorEastAsia" w:hAnsiTheme="majorHAnsi" w:cstheme="majorBidi"/>
      <w:color w:val="00214A" w:themeColor="accent1" w:themeShade="7F"/>
      <w:sz w:val="20"/>
      <w:szCs w:val="20"/>
      <w:lang w:val="en-GB"/>
    </w:rPr>
  </w:style>
  <w:style w:type="character" w:customStyle="1" w:styleId="Heading6Char">
    <w:name w:val="Heading 6 Char"/>
    <w:basedOn w:val="DefaultParagraphFont"/>
    <w:link w:val="Heading6"/>
    <w:uiPriority w:val="9"/>
    <w:semiHidden/>
    <w:rsid w:val="005800D7"/>
    <w:rPr>
      <w:rFonts w:asciiTheme="majorHAnsi" w:eastAsiaTheme="majorEastAsia" w:hAnsiTheme="majorHAnsi" w:cstheme="majorBidi"/>
      <w:i/>
      <w:iCs/>
      <w:color w:val="00214A" w:themeColor="accent1" w:themeShade="7F"/>
      <w:sz w:val="20"/>
      <w:szCs w:val="20"/>
      <w:lang w:val="en-GB"/>
    </w:rPr>
  </w:style>
  <w:style w:type="character" w:customStyle="1" w:styleId="Heading7Char">
    <w:name w:val="Heading 7 Char"/>
    <w:basedOn w:val="DefaultParagraphFont"/>
    <w:link w:val="Heading7"/>
    <w:uiPriority w:val="9"/>
    <w:semiHidden/>
    <w:rsid w:val="005800D7"/>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5800D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00D7"/>
    <w:rPr>
      <w:rFonts w:asciiTheme="majorHAnsi" w:eastAsiaTheme="majorEastAsia" w:hAnsiTheme="majorHAnsi" w:cstheme="majorBidi"/>
      <w:i/>
      <w:iCs/>
      <w:color w:val="404040" w:themeColor="text1" w:themeTint="BF"/>
      <w:sz w:val="20"/>
      <w:szCs w:val="20"/>
      <w:lang w:val="en-GB"/>
    </w:rPr>
  </w:style>
  <w:style w:type="character" w:customStyle="1" w:styleId="KCEBulletedChar">
    <w:name w:val="KCE Bulleted Char"/>
    <w:basedOn w:val="DefaultParagraphFont"/>
    <w:link w:val="KCEBulleted"/>
    <w:rsid w:val="00E83D95"/>
    <w:rPr>
      <w:rFonts w:ascii="Arial" w:hAnsi="Arial" w:cs="Tahoma"/>
      <w:noProof/>
      <w:sz w:val="20"/>
      <w:szCs w:val="20"/>
      <w:lang w:val="en-GB"/>
    </w:rPr>
  </w:style>
  <w:style w:type="paragraph" w:customStyle="1" w:styleId="KCEMainTitle">
    <w:name w:val="KCE Main Title"/>
    <w:basedOn w:val="Normal"/>
    <w:next w:val="Normal"/>
    <w:semiHidden/>
    <w:qFormat/>
    <w:rsid w:val="00396766"/>
    <w:pPr>
      <w:keepNext/>
      <w:numPr>
        <w:numId w:val="11"/>
      </w:numPr>
      <w:spacing w:before="360" w:after="0"/>
    </w:pPr>
    <w:rPr>
      <w:rFonts w:eastAsiaTheme="majorEastAsia"/>
      <w:b/>
      <w:bCs/>
      <w:caps/>
      <w:color w:val="D3031B" w:themeColor="accent2"/>
      <w:sz w:val="40"/>
      <w:szCs w:val="32"/>
    </w:rPr>
  </w:style>
  <w:style w:type="table" w:customStyle="1" w:styleId="KCETableStyle1">
    <w:name w:val="KCE Table Style 1"/>
    <w:basedOn w:val="TableNormal"/>
    <w:uiPriority w:val="99"/>
    <w:rsid w:val="00396766"/>
    <w:pPr>
      <w:spacing w:before="60" w:after="60"/>
      <w:ind w:left="0" w:firstLine="0"/>
    </w:pPr>
    <w:rPr>
      <w:sz w:val="20"/>
    </w:rPr>
    <w:tblPr>
      <w:tblInd w:w="0" w:type="dxa"/>
      <w:tblBorders>
        <w:top w:val="single" w:sz="8" w:space="0" w:color="004495" w:themeColor="accent1"/>
        <w:bottom w:val="single" w:sz="8" w:space="0" w:color="004495" w:themeColor="accent1"/>
        <w:insideH w:val="single" w:sz="8" w:space="0" w:color="004495" w:themeColor="accent1"/>
      </w:tblBorders>
      <w:tblCellMar>
        <w:top w:w="0" w:type="dxa"/>
        <w:left w:w="108" w:type="dxa"/>
        <w:bottom w:w="0" w:type="dxa"/>
        <w:right w:w="108" w:type="dxa"/>
      </w:tblCellMar>
    </w:tblPr>
    <w:tblStylePr w:type="firstRow">
      <w:pPr>
        <w:wordWrap/>
        <w:spacing w:beforeLines="0" w:beforeAutospacing="0" w:afterLines="60" w:afterAutospacing="0"/>
      </w:pPr>
      <w:rPr>
        <w:b/>
        <w:color w:val="FFFFFF"/>
        <w:sz w:val="20"/>
      </w:rPr>
      <w:tblPr/>
      <w:tcPr>
        <w:shd w:val="clear" w:color="auto" w:fill="004495" w:themeFill="accent1"/>
      </w:tcPr>
    </w:tblStylePr>
    <w:tblStylePr w:type="lastRow">
      <w:rPr>
        <w:b/>
      </w:rPr>
    </w:tblStylePr>
    <w:tblStylePr w:type="firstCol">
      <w:rPr>
        <w:b/>
      </w:rPr>
    </w:tblStylePr>
    <w:tblStylePr w:type="lastCol">
      <w:rPr>
        <w:b/>
      </w:rPr>
    </w:tblStylePr>
  </w:style>
  <w:style w:type="table" w:styleId="TableGrid">
    <w:name w:val="Table Grid"/>
    <w:basedOn w:val="TableNormal"/>
    <w:uiPriority w:val="59"/>
    <w:rsid w:val="003967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rsid w:val="00396766"/>
    <w:pPr>
      <w:ind w:left="720"/>
      <w:contextualSpacing/>
    </w:pPr>
  </w:style>
  <w:style w:type="character" w:customStyle="1" w:styleId="ListParagraphChar">
    <w:name w:val="List Paragraph Char"/>
    <w:basedOn w:val="DefaultParagraphFont"/>
    <w:link w:val="ListParagraph"/>
    <w:uiPriority w:val="34"/>
    <w:rsid w:val="005800D7"/>
    <w:rPr>
      <w:rFonts w:ascii="Arial" w:hAnsi="Arial" w:cs="Tahoma"/>
      <w:sz w:val="20"/>
      <w:szCs w:val="20"/>
      <w:lang w:val="en-US"/>
    </w:rPr>
  </w:style>
  <w:style w:type="table" w:customStyle="1" w:styleId="KCETableStyle2">
    <w:name w:val="KCE Table Style 2"/>
    <w:basedOn w:val="TableNormal"/>
    <w:uiPriority w:val="99"/>
    <w:rsid w:val="00396766"/>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Title">
    <w:name w:val="Title"/>
    <w:basedOn w:val="Normal"/>
    <w:next w:val="Normal"/>
    <w:link w:val="TitleChar"/>
    <w:uiPriority w:val="10"/>
    <w:semiHidden/>
    <w:rsid w:val="00396766"/>
    <w:pPr>
      <w:pBdr>
        <w:bottom w:val="single" w:sz="8" w:space="4" w:color="004495" w:themeColor="accent1"/>
      </w:pBdr>
      <w:spacing w:after="300"/>
      <w:contextualSpacing/>
    </w:pPr>
    <w:rPr>
      <w:rFonts w:asciiTheme="majorHAnsi" w:eastAsiaTheme="majorEastAsia" w:hAnsiTheme="majorHAnsi" w:cstheme="majorBidi"/>
      <w:color w:val="4C565B" w:themeColor="text2" w:themeShade="BF"/>
      <w:spacing w:val="5"/>
      <w:kern w:val="28"/>
      <w:sz w:val="52"/>
      <w:szCs w:val="52"/>
    </w:rPr>
  </w:style>
  <w:style w:type="character" w:customStyle="1" w:styleId="TitleChar">
    <w:name w:val="Title Char"/>
    <w:basedOn w:val="DefaultParagraphFont"/>
    <w:link w:val="Title"/>
    <w:uiPriority w:val="10"/>
    <w:semiHidden/>
    <w:rsid w:val="0019365B"/>
    <w:rPr>
      <w:rFonts w:asciiTheme="majorHAnsi" w:eastAsiaTheme="majorEastAsia" w:hAnsiTheme="majorHAnsi" w:cstheme="majorBidi"/>
      <w:color w:val="4C565B" w:themeColor="text2" w:themeShade="BF"/>
      <w:spacing w:val="5"/>
      <w:kern w:val="28"/>
      <w:sz w:val="52"/>
      <w:szCs w:val="52"/>
      <w:lang w:val="en-US"/>
    </w:rPr>
  </w:style>
  <w:style w:type="table" w:customStyle="1" w:styleId="KCETableStyle3">
    <w:name w:val="KCE Table Style 3"/>
    <w:basedOn w:val="TableNormal"/>
    <w:uiPriority w:val="99"/>
    <w:rsid w:val="00ED3859"/>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Caption">
    <w:name w:val="caption"/>
    <w:basedOn w:val="Normal"/>
    <w:next w:val="Normal"/>
    <w:link w:val="CaptionChar"/>
    <w:uiPriority w:val="35"/>
    <w:qFormat/>
    <w:rsid w:val="004C71F8"/>
    <w:pPr>
      <w:keepNext/>
      <w:spacing w:before="240" w:after="0"/>
    </w:pPr>
    <w:rPr>
      <w:b/>
      <w:bCs/>
      <w:color w:val="004495" w:themeColor="accent1"/>
      <w:szCs w:val="18"/>
    </w:rPr>
  </w:style>
  <w:style w:type="paragraph" w:customStyle="1" w:styleId="KCEKeyPointsParagraph">
    <w:name w:val="KCE Key Points Paragraph"/>
    <w:basedOn w:val="Normal"/>
    <w:link w:val="KCEKeyPointsParagraphChar"/>
    <w:qFormat/>
    <w:rsid w:val="00FC1E4F"/>
    <w:pPr>
      <w:pBdr>
        <w:top w:val="single" w:sz="12" w:space="1" w:color="004495" w:themeColor="accent1"/>
        <w:bottom w:val="single" w:sz="12" w:space="1" w:color="004495" w:themeColor="accent1"/>
      </w:pBdr>
      <w:shd w:val="clear" w:color="auto" w:fill="DFE3E5"/>
    </w:pPr>
    <w:rPr>
      <w:b/>
      <w:noProof/>
    </w:rPr>
  </w:style>
  <w:style w:type="paragraph" w:customStyle="1" w:styleId="KCEHeaderGreyFrame">
    <w:name w:val="KCE Header Grey Frame"/>
    <w:basedOn w:val="Normal"/>
    <w:link w:val="KCEHeaderGreyFrameChar"/>
    <w:semiHidden/>
    <w:qFormat/>
    <w:rsid w:val="0019365B"/>
    <w:pPr>
      <w:framePr w:wrap="notBeside" w:vAnchor="text" w:hAnchor="margin" w:xAlign="inside" w:y="1"/>
      <w:pBdr>
        <w:top w:val="single" w:sz="2" w:space="4" w:color="66747B" w:themeColor="text2"/>
        <w:left w:val="single" w:sz="2" w:space="4" w:color="66747B" w:themeColor="text2"/>
        <w:bottom w:val="single" w:sz="2" w:space="4" w:color="66747B" w:themeColor="text2"/>
        <w:right w:val="single" w:sz="2" w:space="4" w:color="66747B" w:themeColor="text2"/>
      </w:pBdr>
      <w:shd w:val="clear" w:color="auto" w:fill="66747B" w:themeFill="text2"/>
      <w:tabs>
        <w:tab w:val="center" w:pos="6946"/>
        <w:tab w:val="right" w:pos="13721"/>
      </w:tabs>
      <w:spacing w:after="0"/>
    </w:pPr>
    <w:rPr>
      <w:b/>
      <w:color w:val="FFFFFF" w:themeColor="background2"/>
      <w:sz w:val="18"/>
      <w:szCs w:val="16"/>
    </w:rPr>
  </w:style>
  <w:style w:type="character" w:customStyle="1" w:styleId="KCEKeyPointsParagraphChar">
    <w:name w:val="KCE Key Points Paragraph Char"/>
    <w:basedOn w:val="DefaultParagraphFont"/>
    <w:link w:val="KCEKeyPointsParagraph"/>
    <w:rsid w:val="00FC1E4F"/>
    <w:rPr>
      <w:rFonts w:ascii="Arial" w:hAnsi="Arial" w:cs="Tahoma"/>
      <w:b/>
      <w:noProof/>
      <w:sz w:val="20"/>
      <w:szCs w:val="20"/>
      <w:shd w:val="clear" w:color="auto" w:fill="DFE3E5"/>
      <w:lang w:val="en-US"/>
    </w:rPr>
  </w:style>
  <w:style w:type="character" w:customStyle="1" w:styleId="KCEHeaderGreyFrameChar">
    <w:name w:val="KCE Header Grey Frame Char"/>
    <w:basedOn w:val="DefaultParagraphFont"/>
    <w:link w:val="KCEHeaderGreyFrame"/>
    <w:semiHidden/>
    <w:rsid w:val="005800D7"/>
    <w:rPr>
      <w:rFonts w:ascii="Arial" w:hAnsi="Arial" w:cs="Tahoma"/>
      <w:b/>
      <w:color w:val="FFFFFF" w:themeColor="background2"/>
      <w:sz w:val="18"/>
      <w:szCs w:val="16"/>
      <w:shd w:val="clear" w:color="auto" w:fill="66747B" w:themeFill="text2"/>
      <w:lang w:val="en-US"/>
    </w:rPr>
  </w:style>
  <w:style w:type="paragraph" w:customStyle="1" w:styleId="Bulleted">
    <w:name w:val="Bulleted"/>
    <w:basedOn w:val="Normal"/>
    <w:semiHidden/>
    <w:qFormat/>
    <w:rsid w:val="00396766"/>
    <w:pPr>
      <w:ind w:left="1191" w:hanging="397"/>
    </w:pPr>
    <w:rPr>
      <w:rFonts w:ascii="Tahoma" w:hAnsi="Tahoma"/>
      <w:noProof/>
      <w:color w:val="000000"/>
    </w:rPr>
  </w:style>
  <w:style w:type="paragraph" w:customStyle="1" w:styleId="KCETitleCoverPageTopLeft">
    <w:name w:val="KCE Title Cover Page Top Left"/>
    <w:basedOn w:val="Normal"/>
    <w:next w:val="Normal"/>
    <w:link w:val="KCETitleCoverPageTopLeftChar"/>
    <w:semiHidden/>
    <w:qFormat/>
    <w:rsid w:val="00396766"/>
    <w:rPr>
      <w:b/>
      <w:caps/>
      <w:color w:val="004495" w:themeColor="accent1"/>
    </w:rPr>
  </w:style>
  <w:style w:type="paragraph" w:customStyle="1" w:styleId="KCEReportTitle">
    <w:name w:val="KCE Report Title"/>
    <w:basedOn w:val="Normal"/>
    <w:next w:val="Normal"/>
    <w:link w:val="KCEReportTitleChar"/>
    <w:semiHidden/>
    <w:qFormat/>
    <w:rsid w:val="00AC6FFA"/>
    <w:pPr>
      <w:spacing w:before="2640"/>
    </w:pPr>
    <w:rPr>
      <w:b/>
      <w:caps/>
      <w:color w:val="66747B" w:themeColor="text2"/>
      <w:sz w:val="46"/>
      <w:szCs w:val="46"/>
    </w:rPr>
  </w:style>
  <w:style w:type="character" w:customStyle="1" w:styleId="KCETitleCoverPageTopLeftChar">
    <w:name w:val="KCE Title Cover Page Top Left Char"/>
    <w:basedOn w:val="DefaultParagraphFont"/>
    <w:link w:val="KCETitleCoverPageTopLeft"/>
    <w:semiHidden/>
    <w:rsid w:val="005800D7"/>
    <w:rPr>
      <w:rFonts w:ascii="Arial" w:hAnsi="Arial" w:cs="Tahoma"/>
      <w:b/>
      <w:caps/>
      <w:color w:val="004495" w:themeColor="accent1"/>
      <w:sz w:val="20"/>
      <w:szCs w:val="20"/>
      <w:lang w:val="en-US"/>
    </w:rPr>
  </w:style>
  <w:style w:type="paragraph" w:customStyle="1" w:styleId="KCEREPORTSUBTITLE">
    <w:name w:val="KCE REPORT SUBTITLE"/>
    <w:basedOn w:val="Normal"/>
    <w:next w:val="Normal"/>
    <w:link w:val="KCEREPORTSUBTITLEChar"/>
    <w:semiHidden/>
    <w:qFormat/>
    <w:rsid w:val="003F5FCE"/>
    <w:pPr>
      <w:keepNext/>
    </w:pPr>
    <w:rPr>
      <w:b/>
      <w:caps/>
      <w:color w:val="004495" w:themeColor="accent1"/>
      <w:sz w:val="32"/>
      <w:szCs w:val="32"/>
    </w:rPr>
  </w:style>
  <w:style w:type="character" w:customStyle="1" w:styleId="KCEReportTitleChar">
    <w:name w:val="KCE Report Title Char"/>
    <w:basedOn w:val="DefaultParagraphFont"/>
    <w:link w:val="KCEReportTitle"/>
    <w:semiHidden/>
    <w:rsid w:val="005800D7"/>
    <w:rPr>
      <w:rFonts w:ascii="Arial" w:hAnsi="Arial" w:cs="Tahoma"/>
      <w:b/>
      <w:caps/>
      <w:color w:val="66747B" w:themeColor="text2"/>
      <w:sz w:val="46"/>
      <w:szCs w:val="46"/>
      <w:lang w:val="en-US"/>
    </w:rPr>
  </w:style>
  <w:style w:type="paragraph" w:customStyle="1" w:styleId="KCEAuthors">
    <w:name w:val="KCE Authors"/>
    <w:basedOn w:val="Normal"/>
    <w:next w:val="Normal"/>
    <w:link w:val="KCEAuthorsChar"/>
    <w:semiHidden/>
    <w:qFormat/>
    <w:rsid w:val="00396766"/>
    <w:rPr>
      <w:caps/>
      <w:color w:val="004495" w:themeColor="accent1"/>
    </w:rPr>
  </w:style>
  <w:style w:type="character" w:customStyle="1" w:styleId="KCEREPORTSUBTITLEChar">
    <w:name w:val="KCE REPORT SUBTITLE Char"/>
    <w:basedOn w:val="DefaultParagraphFont"/>
    <w:link w:val="KCEREPORTSUBTITLE"/>
    <w:semiHidden/>
    <w:rsid w:val="005800D7"/>
    <w:rPr>
      <w:rFonts w:ascii="Arial" w:hAnsi="Arial" w:cs="Tahoma"/>
      <w:b/>
      <w:caps/>
      <w:color w:val="004495" w:themeColor="accent1"/>
      <w:sz w:val="32"/>
      <w:szCs w:val="32"/>
      <w:lang w:val="en-US"/>
    </w:rPr>
  </w:style>
  <w:style w:type="character" w:styleId="PlaceholderText">
    <w:name w:val="Placeholder Text"/>
    <w:basedOn w:val="DefaultParagraphFont"/>
    <w:uiPriority w:val="99"/>
    <w:semiHidden/>
    <w:rsid w:val="00396766"/>
    <w:rPr>
      <w:color w:val="808080"/>
    </w:rPr>
  </w:style>
  <w:style w:type="character" w:customStyle="1" w:styleId="KCEAuthorsChar">
    <w:name w:val="KCE Authors Char"/>
    <w:basedOn w:val="DefaultParagraphFont"/>
    <w:link w:val="KCEAuthors"/>
    <w:semiHidden/>
    <w:rsid w:val="005800D7"/>
    <w:rPr>
      <w:rFonts w:ascii="Arial" w:hAnsi="Arial" w:cs="Tahoma"/>
      <w:caps/>
      <w:color w:val="004495" w:themeColor="accent1"/>
      <w:sz w:val="20"/>
      <w:szCs w:val="20"/>
      <w:lang w:val="en-US"/>
    </w:rPr>
  </w:style>
  <w:style w:type="paragraph" w:customStyle="1" w:styleId="KCETitleInfopage">
    <w:name w:val="KCE Title Infopage"/>
    <w:basedOn w:val="Normal"/>
    <w:next w:val="Normal"/>
    <w:link w:val="KCETitleInfopageChar"/>
    <w:semiHidden/>
    <w:qFormat/>
    <w:rsid w:val="00396766"/>
    <w:pPr>
      <w:spacing w:before="120"/>
    </w:pPr>
    <w:rPr>
      <w:b/>
      <w:color w:val="004495" w:themeColor="accent1"/>
      <w:sz w:val="28"/>
      <w:szCs w:val="28"/>
    </w:rPr>
  </w:style>
  <w:style w:type="paragraph" w:styleId="NoSpacing">
    <w:name w:val="No Spacing"/>
    <w:uiPriority w:val="1"/>
    <w:semiHidden/>
    <w:rsid w:val="008248FF"/>
    <w:pPr>
      <w:spacing w:after="0"/>
      <w:ind w:left="0" w:firstLine="0"/>
      <w:jc w:val="both"/>
    </w:pPr>
    <w:rPr>
      <w:rFonts w:ascii="Arial" w:hAnsi="Arial" w:cs="Tahoma"/>
      <w:sz w:val="20"/>
      <w:szCs w:val="20"/>
      <w:lang w:val="en-US"/>
    </w:rPr>
  </w:style>
  <w:style w:type="character" w:customStyle="1" w:styleId="KCETitleInfopageChar">
    <w:name w:val="KCE Title Infopage Char"/>
    <w:basedOn w:val="DefaultParagraphFont"/>
    <w:link w:val="KCETitleInfopage"/>
    <w:semiHidden/>
    <w:rsid w:val="005800D7"/>
    <w:rPr>
      <w:rFonts w:ascii="Arial" w:hAnsi="Arial" w:cs="Tahoma"/>
      <w:b/>
      <w:color w:val="004495" w:themeColor="accent1"/>
      <w:sz w:val="28"/>
      <w:szCs w:val="28"/>
      <w:lang w:val="en-US"/>
    </w:rPr>
  </w:style>
  <w:style w:type="paragraph" w:customStyle="1" w:styleId="KCECondensedPicture">
    <w:name w:val="KCE Condensed Picture"/>
    <w:basedOn w:val="Normal"/>
    <w:next w:val="Normal"/>
    <w:link w:val="KCECondensedPictureChar"/>
    <w:qFormat/>
    <w:rsid w:val="00396766"/>
    <w:pPr>
      <w:spacing w:after="0"/>
    </w:pPr>
    <w:rPr>
      <w:lang w:val="nl-BE"/>
    </w:rPr>
  </w:style>
  <w:style w:type="character" w:customStyle="1" w:styleId="KCECondensedPictureChar">
    <w:name w:val="KCE Condensed Picture Char"/>
    <w:basedOn w:val="DefaultParagraphFont"/>
    <w:link w:val="KCECondensedPicture"/>
    <w:rsid w:val="00396766"/>
    <w:rPr>
      <w:rFonts w:ascii="Arial" w:hAnsi="Arial" w:cs="Tahoma"/>
      <w:sz w:val="20"/>
      <w:szCs w:val="20"/>
    </w:rPr>
  </w:style>
  <w:style w:type="paragraph" w:customStyle="1" w:styleId="KCEHeaderExecutive1">
    <w:name w:val="KCE Header Executive 1"/>
    <w:basedOn w:val="Heading1"/>
    <w:next w:val="Normal"/>
    <w:link w:val="KCEHeaderExecutive1Char"/>
    <w:semiHidden/>
    <w:qFormat/>
    <w:rsid w:val="00396766"/>
    <w:pPr>
      <w:pageBreakBefore w:val="0"/>
      <w:numPr>
        <w:numId w:val="0"/>
      </w:numPr>
      <w:outlineLvl w:val="9"/>
    </w:pPr>
  </w:style>
  <w:style w:type="paragraph" w:customStyle="1" w:styleId="KCEHeaderExecutive2">
    <w:name w:val="KCE Header Executive 2"/>
    <w:basedOn w:val="Heading2"/>
    <w:next w:val="Normal"/>
    <w:link w:val="KCEHeaderExecutive2Char"/>
    <w:semiHidden/>
    <w:qFormat/>
    <w:rsid w:val="00396766"/>
    <w:pPr>
      <w:numPr>
        <w:ilvl w:val="0"/>
        <w:numId w:val="0"/>
      </w:numPr>
      <w:outlineLvl w:val="9"/>
    </w:pPr>
  </w:style>
  <w:style w:type="character" w:customStyle="1" w:styleId="KCEHeaderExecutive1Char">
    <w:name w:val="KCE Header Executive 1 Char"/>
    <w:basedOn w:val="Heading1Char"/>
    <w:link w:val="KCEHeaderExecutive1"/>
    <w:semiHidden/>
    <w:rsid w:val="005800D7"/>
    <w:rPr>
      <w:b/>
      <w:bCs/>
      <w:caps/>
    </w:rPr>
  </w:style>
  <w:style w:type="paragraph" w:customStyle="1" w:styleId="KCEHeaderExecutive3">
    <w:name w:val="KCE Header Executive 3"/>
    <w:basedOn w:val="Heading3"/>
    <w:next w:val="Normal"/>
    <w:link w:val="KCEHeaderExecutive3Char"/>
    <w:semiHidden/>
    <w:qFormat/>
    <w:rsid w:val="00396766"/>
    <w:pPr>
      <w:numPr>
        <w:ilvl w:val="0"/>
        <w:numId w:val="0"/>
      </w:numPr>
      <w:outlineLvl w:val="9"/>
    </w:pPr>
  </w:style>
  <w:style w:type="character" w:customStyle="1" w:styleId="KCEHeaderExecutive2Char">
    <w:name w:val="KCE Header Executive 2 Char"/>
    <w:basedOn w:val="Heading2Char"/>
    <w:link w:val="KCEHeaderExecutive2"/>
    <w:semiHidden/>
    <w:rsid w:val="005800D7"/>
    <w:rPr>
      <w:bCs/>
    </w:rPr>
  </w:style>
  <w:style w:type="paragraph" w:customStyle="1" w:styleId="KCEListTitle">
    <w:name w:val="KCE List Title"/>
    <w:basedOn w:val="Heading1"/>
    <w:next w:val="Normal"/>
    <w:link w:val="KCEListTitleChar"/>
    <w:semiHidden/>
    <w:qFormat/>
    <w:rsid w:val="006E1853"/>
    <w:pPr>
      <w:pageBreakBefore w:val="0"/>
      <w:numPr>
        <w:numId w:val="0"/>
      </w:numPr>
      <w:outlineLvl w:val="9"/>
    </w:pPr>
  </w:style>
  <w:style w:type="character" w:customStyle="1" w:styleId="KCEHeaderExecutive3Char">
    <w:name w:val="KCE Header Executive 3 Char"/>
    <w:basedOn w:val="Heading3Char"/>
    <w:link w:val="KCEHeaderExecutive3"/>
    <w:semiHidden/>
    <w:rsid w:val="005800D7"/>
    <w:rPr>
      <w:bCs/>
      <w:i/>
    </w:rPr>
  </w:style>
  <w:style w:type="paragraph" w:styleId="TableofFigures">
    <w:name w:val="table of figures"/>
    <w:basedOn w:val="Normal"/>
    <w:next w:val="Normal"/>
    <w:uiPriority w:val="99"/>
    <w:rsid w:val="00C52707"/>
    <w:pPr>
      <w:tabs>
        <w:tab w:val="right" w:leader="dot" w:pos="9752"/>
      </w:tabs>
      <w:spacing w:after="0"/>
    </w:pPr>
  </w:style>
  <w:style w:type="paragraph" w:customStyle="1" w:styleId="KCELegendTableorFigure">
    <w:name w:val="KCE Legend Table or Figure"/>
    <w:basedOn w:val="Normal"/>
    <w:next w:val="Normal"/>
    <w:link w:val="KCELegendTableorFigureChar"/>
    <w:qFormat/>
    <w:rsid w:val="00396766"/>
    <w:pPr>
      <w:spacing w:after="240"/>
      <w:jc w:val="left"/>
    </w:pPr>
    <w:rPr>
      <w:i/>
      <w:sz w:val="18"/>
    </w:rPr>
  </w:style>
  <w:style w:type="character" w:customStyle="1" w:styleId="KCEListTitleChar">
    <w:name w:val="KCE List Title Char"/>
    <w:basedOn w:val="Heading1Char"/>
    <w:link w:val="KCEListTitle"/>
    <w:semiHidden/>
    <w:rsid w:val="006E1853"/>
    <w:rPr>
      <w:b/>
      <w:bCs/>
      <w:caps/>
    </w:rPr>
  </w:style>
  <w:style w:type="paragraph" w:styleId="FootnoteText">
    <w:name w:val="footnote text"/>
    <w:basedOn w:val="Normal"/>
    <w:link w:val="FootnoteTextChar"/>
    <w:rsid w:val="00396766"/>
    <w:pPr>
      <w:tabs>
        <w:tab w:val="left" w:pos="567"/>
      </w:tabs>
      <w:spacing w:after="0"/>
      <w:ind w:left="567" w:hanging="567"/>
    </w:pPr>
    <w:rPr>
      <w:sz w:val="18"/>
    </w:rPr>
  </w:style>
  <w:style w:type="character" w:customStyle="1" w:styleId="KCELegendTableorFigureChar">
    <w:name w:val="KCE Legend Table or Figure Char"/>
    <w:basedOn w:val="DefaultParagraphFont"/>
    <w:link w:val="KCELegendTableorFigure"/>
    <w:rsid w:val="00396766"/>
    <w:rPr>
      <w:rFonts w:ascii="Arial" w:hAnsi="Arial" w:cs="Tahoma"/>
      <w:i/>
      <w:sz w:val="18"/>
      <w:szCs w:val="20"/>
      <w:lang w:val="en-US"/>
    </w:rPr>
  </w:style>
  <w:style w:type="character" w:customStyle="1" w:styleId="FootnoteTextChar">
    <w:name w:val="Footnote Text Char"/>
    <w:basedOn w:val="DefaultParagraphFont"/>
    <w:link w:val="FootnoteText"/>
    <w:rsid w:val="00396766"/>
    <w:rPr>
      <w:rFonts w:ascii="Arial" w:hAnsi="Arial" w:cs="Tahoma"/>
      <w:sz w:val="18"/>
      <w:szCs w:val="20"/>
      <w:lang w:val="en-US"/>
    </w:rPr>
  </w:style>
  <w:style w:type="character" w:styleId="FootnoteReference">
    <w:name w:val="footnote reference"/>
    <w:basedOn w:val="DefaultParagraphFont"/>
    <w:semiHidden/>
    <w:unhideWhenUsed/>
    <w:rsid w:val="00396766"/>
    <w:rPr>
      <w:vertAlign w:val="superscript"/>
    </w:rPr>
  </w:style>
  <w:style w:type="numbering" w:customStyle="1" w:styleId="KCEBulletBlue">
    <w:name w:val="KCE Bullet Blue"/>
    <w:uiPriority w:val="99"/>
    <w:rsid w:val="00396766"/>
    <w:pPr>
      <w:numPr>
        <w:numId w:val="3"/>
      </w:numPr>
    </w:pPr>
  </w:style>
  <w:style w:type="paragraph" w:customStyle="1" w:styleId="KCETableHeader">
    <w:name w:val="KCE Table Header"/>
    <w:basedOn w:val="Normal"/>
    <w:link w:val="KCETableHeaderChar"/>
    <w:qFormat/>
    <w:rsid w:val="00396766"/>
    <w:pPr>
      <w:spacing w:after="0"/>
    </w:pPr>
    <w:rPr>
      <w:b/>
      <w:szCs w:val="16"/>
    </w:rPr>
  </w:style>
  <w:style w:type="character" w:customStyle="1" w:styleId="KCETableHeaderChar">
    <w:name w:val="KCE Table Header Char"/>
    <w:basedOn w:val="DefaultParagraphFont"/>
    <w:link w:val="KCETableHeader"/>
    <w:rsid w:val="00396766"/>
    <w:rPr>
      <w:rFonts w:ascii="Arial" w:hAnsi="Arial" w:cs="Tahoma"/>
      <w:b/>
      <w:sz w:val="20"/>
      <w:szCs w:val="16"/>
      <w:lang w:val="en-US"/>
    </w:rPr>
  </w:style>
  <w:style w:type="paragraph" w:customStyle="1" w:styleId="KCETableText">
    <w:name w:val="KCE Table Text"/>
    <w:basedOn w:val="Normal"/>
    <w:link w:val="KCETableTextChar"/>
    <w:qFormat/>
    <w:rsid w:val="00396766"/>
    <w:pPr>
      <w:spacing w:after="0"/>
    </w:pPr>
  </w:style>
  <w:style w:type="character" w:customStyle="1" w:styleId="KCETableTextChar">
    <w:name w:val="KCE Table Text Char"/>
    <w:basedOn w:val="DefaultParagraphFont"/>
    <w:link w:val="KCETableText"/>
    <w:rsid w:val="00396766"/>
    <w:rPr>
      <w:rFonts w:ascii="Arial" w:hAnsi="Arial" w:cs="Tahoma"/>
      <w:sz w:val="20"/>
      <w:szCs w:val="20"/>
      <w:lang w:val="en-US"/>
    </w:rPr>
  </w:style>
  <w:style w:type="paragraph" w:customStyle="1" w:styleId="KCEBulletsboldDisclaimerTable">
    <w:name w:val="KCE Bullets bold Disclaimer Table"/>
    <w:basedOn w:val="KCEBulleted"/>
    <w:link w:val="KCEBulletsboldDisclaimerTableChar"/>
    <w:semiHidden/>
    <w:qFormat/>
    <w:rsid w:val="00732725"/>
    <w:pPr>
      <w:numPr>
        <w:numId w:val="2"/>
      </w:numPr>
    </w:pPr>
    <w:rPr>
      <w:b/>
    </w:rPr>
  </w:style>
  <w:style w:type="character" w:customStyle="1" w:styleId="KCEBulletsboldDisclaimerTableChar">
    <w:name w:val="KCE Bullets bold Disclaimer Table Char"/>
    <w:basedOn w:val="KCEBulletedChar"/>
    <w:link w:val="KCEBulletsboldDisclaimerTable"/>
    <w:semiHidden/>
    <w:rsid w:val="005800D7"/>
    <w:rPr>
      <w:b/>
    </w:rPr>
  </w:style>
  <w:style w:type="numbering" w:customStyle="1" w:styleId="KCEBulletMainTitle">
    <w:name w:val="KCE Bullet Main Title"/>
    <w:uiPriority w:val="99"/>
    <w:rsid w:val="00396766"/>
    <w:pPr>
      <w:numPr>
        <w:numId w:val="4"/>
      </w:numPr>
    </w:pPr>
  </w:style>
  <w:style w:type="paragraph" w:customStyle="1" w:styleId="KCENumbered">
    <w:name w:val="KCE Numbered"/>
    <w:basedOn w:val="Normal"/>
    <w:link w:val="KCENumberedChar"/>
    <w:qFormat/>
    <w:rsid w:val="00396766"/>
    <w:pPr>
      <w:numPr>
        <w:numId w:val="12"/>
      </w:numPr>
    </w:pPr>
  </w:style>
  <w:style w:type="character" w:customStyle="1" w:styleId="KCENumberedChar">
    <w:name w:val="KCE Numbered Char"/>
    <w:basedOn w:val="DefaultParagraphFont"/>
    <w:link w:val="KCENumbered"/>
    <w:rsid w:val="00396766"/>
    <w:rPr>
      <w:rFonts w:ascii="Arial" w:hAnsi="Arial" w:cs="Tahoma"/>
      <w:sz w:val="20"/>
      <w:szCs w:val="20"/>
      <w:lang w:val="en-GB"/>
    </w:rPr>
  </w:style>
  <w:style w:type="paragraph" w:customStyle="1" w:styleId="KCEReferencesNumbered">
    <w:name w:val="KCE References Numbered"/>
    <w:basedOn w:val="Normal"/>
    <w:link w:val="KCEReferencesNumberedChar"/>
    <w:qFormat/>
    <w:rsid w:val="00396766"/>
    <w:pPr>
      <w:ind w:left="567" w:hanging="567"/>
      <w:jc w:val="left"/>
    </w:pPr>
  </w:style>
  <w:style w:type="paragraph" w:customStyle="1" w:styleId="KCECaptionExecutive">
    <w:name w:val="KCE Caption Executive"/>
    <w:basedOn w:val="Caption"/>
    <w:next w:val="Normal"/>
    <w:link w:val="KCECaptionExecutiveChar"/>
    <w:semiHidden/>
    <w:qFormat/>
    <w:rsid w:val="00396766"/>
  </w:style>
  <w:style w:type="character" w:customStyle="1" w:styleId="KCEReferencesNumberedChar">
    <w:name w:val="KCE References Numbered Char"/>
    <w:basedOn w:val="DefaultParagraphFont"/>
    <w:link w:val="KCEReferencesNumbered"/>
    <w:rsid w:val="00396766"/>
    <w:rPr>
      <w:rFonts w:ascii="Arial" w:hAnsi="Arial" w:cs="Tahoma"/>
      <w:sz w:val="20"/>
      <w:szCs w:val="20"/>
      <w:lang w:val="en-US"/>
    </w:rPr>
  </w:style>
  <w:style w:type="character" w:customStyle="1" w:styleId="CaptionChar">
    <w:name w:val="Caption Char"/>
    <w:basedOn w:val="DefaultParagraphFont"/>
    <w:link w:val="Caption"/>
    <w:uiPriority w:val="35"/>
    <w:rsid w:val="004C71F8"/>
    <w:rPr>
      <w:rFonts w:ascii="Arial" w:hAnsi="Arial" w:cs="Tahoma"/>
      <w:b/>
      <w:bCs/>
      <w:color w:val="004495" w:themeColor="accent1"/>
      <w:sz w:val="20"/>
      <w:szCs w:val="18"/>
      <w:lang w:val="en-US"/>
    </w:rPr>
  </w:style>
  <w:style w:type="character" w:customStyle="1" w:styleId="KCECaptionExecutiveChar">
    <w:name w:val="KCE Caption Executive Char"/>
    <w:basedOn w:val="CaptionChar"/>
    <w:link w:val="KCECaptionExecutive"/>
    <w:semiHidden/>
    <w:rsid w:val="005800D7"/>
    <w:rPr>
      <w:b/>
      <w:bCs/>
    </w:rPr>
  </w:style>
  <w:style w:type="paragraph" w:customStyle="1" w:styleId="KCEKeyPointsSubbullets">
    <w:name w:val="KCE Key Points Subbullets"/>
    <w:basedOn w:val="Normal"/>
    <w:link w:val="KCEKeyPointsSubbulletsChar"/>
    <w:qFormat/>
    <w:rsid w:val="00FC1E4F"/>
    <w:pPr>
      <w:numPr>
        <w:numId w:val="17"/>
      </w:numPr>
      <w:pBdr>
        <w:top w:val="single" w:sz="12" w:space="1" w:color="004495" w:themeColor="accent1"/>
        <w:bottom w:val="single" w:sz="12" w:space="1" w:color="004495" w:themeColor="accent1"/>
      </w:pBdr>
      <w:shd w:val="clear" w:color="auto" w:fill="DFE3E5"/>
      <w:tabs>
        <w:tab w:val="left" w:pos="794"/>
      </w:tabs>
      <w:ind w:left="794" w:hanging="794"/>
    </w:pPr>
    <w:rPr>
      <w:b/>
      <w:noProof/>
    </w:rPr>
  </w:style>
  <w:style w:type="paragraph" w:customStyle="1" w:styleId="KCETableBulleted">
    <w:name w:val="KCE Table Bulleted"/>
    <w:basedOn w:val="KCETableText"/>
    <w:link w:val="KCETableBulletedChar"/>
    <w:qFormat/>
    <w:rsid w:val="00396766"/>
    <w:pPr>
      <w:numPr>
        <w:numId w:val="13"/>
      </w:numPr>
    </w:pPr>
    <w:rPr>
      <w:noProof/>
    </w:rPr>
  </w:style>
  <w:style w:type="character" w:customStyle="1" w:styleId="KCEKeyPointsSubbulletsChar">
    <w:name w:val="KCE Key Points Subbullets Char"/>
    <w:basedOn w:val="DefaultParagraphFont"/>
    <w:link w:val="KCEKeyPointsSubbullets"/>
    <w:rsid w:val="00FC1E4F"/>
    <w:rPr>
      <w:rFonts w:ascii="Arial" w:hAnsi="Arial" w:cs="Tahoma"/>
      <w:b/>
      <w:noProof/>
      <w:sz w:val="20"/>
      <w:szCs w:val="20"/>
      <w:shd w:val="clear" w:color="auto" w:fill="DFE3E5"/>
      <w:lang w:val="en-GB"/>
    </w:rPr>
  </w:style>
  <w:style w:type="paragraph" w:customStyle="1" w:styleId="KCETableIndented">
    <w:name w:val="KCE Table Indented"/>
    <w:basedOn w:val="KCETableBulleted"/>
    <w:link w:val="KCETableIndentedChar"/>
    <w:qFormat/>
    <w:rsid w:val="00396766"/>
    <w:pPr>
      <w:numPr>
        <w:numId w:val="0"/>
      </w:numPr>
      <w:ind w:left="397"/>
    </w:pPr>
  </w:style>
  <w:style w:type="character" w:customStyle="1" w:styleId="KCETableBulletedChar">
    <w:name w:val="KCE Table Bulleted Char"/>
    <w:basedOn w:val="KCEBulletedChar"/>
    <w:link w:val="KCETableBulleted"/>
    <w:rsid w:val="00396766"/>
  </w:style>
  <w:style w:type="paragraph" w:customStyle="1" w:styleId="KCETableNumbered">
    <w:name w:val="KCE Table Numbered"/>
    <w:basedOn w:val="KCETableText"/>
    <w:link w:val="KCETableNumberedChar"/>
    <w:qFormat/>
    <w:rsid w:val="00396766"/>
    <w:pPr>
      <w:numPr>
        <w:numId w:val="14"/>
      </w:numPr>
    </w:pPr>
  </w:style>
  <w:style w:type="character" w:customStyle="1" w:styleId="KCETableIndentedChar">
    <w:name w:val="KCE Table Indented Char"/>
    <w:basedOn w:val="KCETableBulletedChar"/>
    <w:link w:val="KCETableIndented"/>
    <w:rsid w:val="00396766"/>
    <w:rPr>
      <w:rFonts w:ascii="Arial" w:hAnsi="Arial" w:cs="Tahoma"/>
      <w:noProof/>
      <w:sz w:val="20"/>
      <w:szCs w:val="20"/>
      <w:lang w:val="en-US"/>
    </w:rPr>
  </w:style>
  <w:style w:type="paragraph" w:styleId="EndnoteText">
    <w:name w:val="endnote text"/>
    <w:basedOn w:val="Normal"/>
    <w:link w:val="EndnoteTextChar"/>
    <w:uiPriority w:val="99"/>
    <w:semiHidden/>
    <w:unhideWhenUsed/>
    <w:rsid w:val="00396766"/>
    <w:pPr>
      <w:spacing w:after="0"/>
    </w:pPr>
  </w:style>
  <w:style w:type="character" w:customStyle="1" w:styleId="KCETableNumberedChar">
    <w:name w:val="KCE Table Numbered Char"/>
    <w:basedOn w:val="KCETableTextChar"/>
    <w:link w:val="KCETableNumbered"/>
    <w:rsid w:val="00396766"/>
    <w:rPr>
      <w:lang w:val="en-GB"/>
    </w:rPr>
  </w:style>
  <w:style w:type="character" w:customStyle="1" w:styleId="EndnoteTextChar">
    <w:name w:val="Endnote Text Char"/>
    <w:basedOn w:val="DefaultParagraphFont"/>
    <w:link w:val="EndnoteText"/>
    <w:uiPriority w:val="99"/>
    <w:semiHidden/>
    <w:rsid w:val="00396766"/>
    <w:rPr>
      <w:rFonts w:ascii="Arial" w:hAnsi="Arial" w:cs="Tahoma"/>
      <w:sz w:val="20"/>
      <w:szCs w:val="20"/>
      <w:lang w:val="en-US"/>
    </w:rPr>
  </w:style>
  <w:style w:type="character" w:styleId="EndnoteReference">
    <w:name w:val="endnote reference"/>
    <w:basedOn w:val="DefaultParagraphFont"/>
    <w:uiPriority w:val="99"/>
    <w:semiHidden/>
    <w:unhideWhenUsed/>
    <w:rsid w:val="00396766"/>
    <w:rPr>
      <w:vertAlign w:val="superscript"/>
    </w:rPr>
  </w:style>
  <w:style w:type="paragraph" w:customStyle="1" w:styleId="KCEReportTitleforimagecoverpage">
    <w:name w:val="KCE Report Title for image cover page"/>
    <w:basedOn w:val="KCEReportTitle"/>
    <w:next w:val="Normal"/>
    <w:link w:val="KCEReportTitleforimagecoverpageChar"/>
    <w:semiHidden/>
    <w:qFormat/>
    <w:rsid w:val="00DE5A3B"/>
    <w:pPr>
      <w:keepNext/>
      <w:spacing w:before="1680"/>
    </w:pPr>
    <w:rPr>
      <w:color w:val="66747B" w:themeColor="accent6"/>
    </w:rPr>
  </w:style>
  <w:style w:type="character" w:customStyle="1" w:styleId="KCEReportTitleforimagecoverpageChar">
    <w:name w:val="KCE Report Title for image cover page Char"/>
    <w:basedOn w:val="KCEReportTitleChar"/>
    <w:link w:val="KCEReportTitleforimagecoverpage"/>
    <w:semiHidden/>
    <w:rsid w:val="005800D7"/>
    <w:rPr>
      <w:color w:val="66747B" w:themeColor="accent6"/>
    </w:rPr>
  </w:style>
  <w:style w:type="character" w:styleId="LineNumber">
    <w:name w:val="line number"/>
    <w:basedOn w:val="DefaultParagraphFont"/>
    <w:uiPriority w:val="99"/>
    <w:semiHidden/>
    <w:unhideWhenUsed/>
    <w:rsid w:val="00396766"/>
  </w:style>
  <w:style w:type="paragraph" w:customStyle="1" w:styleId="KCEFrame2Borderandshading">
    <w:name w:val="KCE Frame 2 Border and shading"/>
    <w:basedOn w:val="Normal"/>
    <w:qFormat/>
    <w:rsid w:val="00396766"/>
    <w:pPr>
      <w:keepLines w:val="0"/>
      <w:pBdr>
        <w:top w:val="single" w:sz="12" w:space="9" w:color="004495" w:themeColor="accent1"/>
        <w:bottom w:val="single" w:sz="12" w:space="9" w:color="004495" w:themeColor="accent1"/>
      </w:pBdr>
      <w:shd w:val="clear" w:color="auto" w:fill="CFDDED"/>
      <w:spacing w:before="120"/>
    </w:pPr>
    <w:rPr>
      <w:rFonts w:eastAsiaTheme="minorEastAsia"/>
    </w:rPr>
  </w:style>
  <w:style w:type="paragraph" w:customStyle="1" w:styleId="KCEBulletedSub">
    <w:name w:val="KCE Bulleted Sub"/>
    <w:basedOn w:val="KCEBulleted"/>
    <w:link w:val="KCEBulletedSubChar"/>
    <w:qFormat/>
    <w:rsid w:val="00FC1E4F"/>
    <w:pPr>
      <w:keepLines w:val="0"/>
      <w:numPr>
        <w:numId w:val="18"/>
      </w:numPr>
      <w:tabs>
        <w:tab w:val="clear" w:pos="397"/>
      </w:tabs>
      <w:ind w:left="794" w:hanging="397"/>
    </w:pPr>
  </w:style>
  <w:style w:type="paragraph" w:customStyle="1" w:styleId="KCEBulletedindented">
    <w:name w:val="KCE Bulleted_indented"/>
    <w:basedOn w:val="Normal"/>
    <w:qFormat/>
    <w:rsid w:val="00FC1E4F"/>
    <w:pPr>
      <w:keepLines w:val="0"/>
      <w:ind w:left="397"/>
    </w:pPr>
  </w:style>
  <w:style w:type="paragraph" w:customStyle="1" w:styleId="KCENumberedindented">
    <w:name w:val="KCE Numbered_indented"/>
    <w:basedOn w:val="KCEReportListNumbered"/>
    <w:qFormat/>
    <w:rsid w:val="00FC1E4F"/>
    <w:pPr>
      <w:keepLines w:val="0"/>
      <w:numPr>
        <w:numId w:val="0"/>
      </w:numPr>
      <w:ind w:left="397"/>
    </w:pPr>
  </w:style>
  <w:style w:type="character" w:customStyle="1" w:styleId="KCEBulletedSubChar">
    <w:name w:val="KCE Bulleted Sub Char"/>
    <w:basedOn w:val="KCEBulletedChar"/>
    <w:link w:val="KCEBulletedSub"/>
    <w:rsid w:val="00FC1E4F"/>
  </w:style>
  <w:style w:type="paragraph" w:customStyle="1" w:styleId="KCEBulletedSubindented">
    <w:name w:val="KCE Bulleted Sub_indented"/>
    <w:basedOn w:val="KCEBulletedSub"/>
    <w:link w:val="KCEBulletedSubindentedChar"/>
    <w:qFormat/>
    <w:rsid w:val="00FC1E4F"/>
    <w:pPr>
      <w:numPr>
        <w:numId w:val="0"/>
      </w:numPr>
      <w:ind w:left="794"/>
    </w:pPr>
  </w:style>
  <w:style w:type="character" w:customStyle="1" w:styleId="KCEBulletedSubindentedChar">
    <w:name w:val="KCE Bulleted Sub_indented Char"/>
    <w:basedOn w:val="KCEBulletedSubChar"/>
    <w:link w:val="KCEBulletedSubindented"/>
    <w:rsid w:val="00FC1E4F"/>
  </w:style>
  <w:style w:type="paragraph" w:customStyle="1" w:styleId="Headingextra">
    <w:name w:val="Heading extra"/>
    <w:basedOn w:val="Normal"/>
    <w:next w:val="Normal"/>
    <w:link w:val="HeadingextraChar"/>
    <w:qFormat/>
    <w:rsid w:val="004C71F8"/>
    <w:pPr>
      <w:keepLines w:val="0"/>
      <w:spacing w:before="120" w:after="120"/>
    </w:pPr>
    <w:rPr>
      <w:b/>
    </w:rPr>
  </w:style>
  <w:style w:type="character" w:customStyle="1" w:styleId="HeadingextraChar">
    <w:name w:val="Heading extra Char"/>
    <w:basedOn w:val="DefaultParagraphFont"/>
    <w:link w:val="Headingextra"/>
    <w:rsid w:val="004C71F8"/>
    <w:rPr>
      <w:rFonts w:ascii="Arial" w:hAnsi="Arial" w:cs="Tahoma"/>
      <w:b/>
      <w:sz w:val="20"/>
      <w:szCs w:val="20"/>
      <w:lang w:val="en-US"/>
    </w:rPr>
  </w:style>
  <w:style w:type="paragraph" w:customStyle="1" w:styleId="KCEKeyPointsBullets">
    <w:name w:val="KCE Key Points Bullets"/>
    <w:basedOn w:val="KCEKeyPointsParagraph"/>
    <w:qFormat/>
    <w:rsid w:val="00FC1E4F"/>
    <w:pPr>
      <w:keepLines w:val="0"/>
      <w:numPr>
        <w:numId w:val="16"/>
      </w:numPr>
      <w:tabs>
        <w:tab w:val="left" w:pos="397"/>
      </w:tabs>
      <w:ind w:left="397" w:hanging="397"/>
      <w:jc w:val="left"/>
    </w:pPr>
  </w:style>
  <w:style w:type="paragraph" w:styleId="Header">
    <w:name w:val="header"/>
    <w:basedOn w:val="Normal"/>
    <w:link w:val="HeaderChar"/>
    <w:uiPriority w:val="99"/>
    <w:semiHidden/>
    <w:unhideWhenUsed/>
    <w:rsid w:val="00E07B61"/>
    <w:pPr>
      <w:tabs>
        <w:tab w:val="center" w:pos="4513"/>
        <w:tab w:val="right" w:pos="9026"/>
      </w:tabs>
      <w:spacing w:before="0" w:after="0"/>
    </w:pPr>
  </w:style>
  <w:style w:type="character" w:customStyle="1" w:styleId="HeaderChar">
    <w:name w:val="Header Char"/>
    <w:basedOn w:val="DefaultParagraphFont"/>
    <w:link w:val="Header"/>
    <w:uiPriority w:val="99"/>
    <w:semiHidden/>
    <w:rsid w:val="00E07B61"/>
    <w:rPr>
      <w:rFonts w:ascii="Arial" w:hAnsi="Arial" w:cs="Tahoma"/>
      <w:sz w:val="20"/>
      <w:szCs w:val="20"/>
      <w:lang w:val="en-US"/>
    </w:rPr>
  </w:style>
  <w:style w:type="paragraph" w:styleId="Footer">
    <w:name w:val="footer"/>
    <w:basedOn w:val="Normal"/>
    <w:link w:val="FooterChar"/>
    <w:uiPriority w:val="99"/>
    <w:semiHidden/>
    <w:unhideWhenUsed/>
    <w:rsid w:val="00E07B61"/>
    <w:pPr>
      <w:tabs>
        <w:tab w:val="center" w:pos="4513"/>
        <w:tab w:val="right" w:pos="9026"/>
      </w:tabs>
      <w:spacing w:before="0" w:after="0"/>
    </w:pPr>
  </w:style>
  <w:style w:type="character" w:customStyle="1" w:styleId="FooterChar">
    <w:name w:val="Footer Char"/>
    <w:basedOn w:val="DefaultParagraphFont"/>
    <w:link w:val="Footer"/>
    <w:uiPriority w:val="99"/>
    <w:semiHidden/>
    <w:rsid w:val="00E07B61"/>
    <w:rPr>
      <w:rFonts w:ascii="Arial" w:hAnsi="Arial" w:cs="Tahoma"/>
      <w:sz w:val="20"/>
      <w:szCs w:val="20"/>
      <w:lang w:val="en-US"/>
    </w:rPr>
  </w:style>
  <w:style w:type="paragraph" w:customStyle="1" w:styleId="KCETablecolumnheaderKCE">
    <w:name w:val="KCE_Table column header_KCE"/>
    <w:basedOn w:val="Normal"/>
    <w:rsid w:val="00E95CC7"/>
    <w:pPr>
      <w:keepLines w:val="0"/>
      <w:kinsoku w:val="0"/>
      <w:overflowPunct w:val="0"/>
      <w:autoSpaceDE w:val="0"/>
      <w:autoSpaceDN w:val="0"/>
      <w:spacing w:before="0" w:after="0"/>
      <w:jc w:val="left"/>
    </w:pPr>
    <w:rPr>
      <w:rFonts w:eastAsia="Arial Unicode MS" w:cs="GillSans"/>
      <w:b/>
      <w:bCs/>
      <w:sz w:val="22"/>
      <w:szCs w:val="22"/>
      <w:lang w:eastAsia="zh-CN"/>
    </w:rPr>
  </w:style>
  <w:style w:type="paragraph" w:customStyle="1" w:styleId="KCETablecontentleftKCE">
    <w:name w:val="KCE_Table content left_KCE"/>
    <w:basedOn w:val="Normal"/>
    <w:rsid w:val="00E95CC7"/>
    <w:pPr>
      <w:keepLines w:val="0"/>
      <w:kinsoku w:val="0"/>
      <w:overflowPunct w:val="0"/>
      <w:autoSpaceDE w:val="0"/>
      <w:autoSpaceDN w:val="0"/>
      <w:spacing w:before="0" w:after="0"/>
      <w:jc w:val="left"/>
    </w:pPr>
    <w:rPr>
      <w:rFonts w:eastAsia="Arial Unicode MS" w:cs="GillSans"/>
      <w:bCs/>
      <w:sz w:val="22"/>
      <w:szCs w:val="22"/>
      <w:lang w:eastAsia="zh-CN"/>
    </w:rPr>
  </w:style>
  <w:style w:type="character" w:customStyle="1" w:styleId="A4">
    <w:name w:val="A4"/>
    <w:rsid w:val="00E95CC7"/>
    <w:rPr>
      <w:color w:val="000000"/>
      <w:sz w:val="20"/>
    </w:rPr>
  </w:style>
  <w:style w:type="character" w:styleId="CommentReference">
    <w:name w:val="annotation reference"/>
    <w:basedOn w:val="DefaultParagraphFont"/>
    <w:uiPriority w:val="99"/>
    <w:semiHidden/>
    <w:unhideWhenUsed/>
    <w:rsid w:val="00D62FEE"/>
    <w:rPr>
      <w:sz w:val="16"/>
      <w:szCs w:val="16"/>
    </w:rPr>
  </w:style>
  <w:style w:type="paragraph" w:styleId="CommentText">
    <w:name w:val="annotation text"/>
    <w:basedOn w:val="Normal"/>
    <w:link w:val="CommentTextChar"/>
    <w:uiPriority w:val="99"/>
    <w:semiHidden/>
    <w:unhideWhenUsed/>
    <w:rsid w:val="00D62FEE"/>
  </w:style>
  <w:style w:type="character" w:customStyle="1" w:styleId="CommentTextChar">
    <w:name w:val="Comment Text Char"/>
    <w:basedOn w:val="DefaultParagraphFont"/>
    <w:link w:val="CommentText"/>
    <w:uiPriority w:val="99"/>
    <w:semiHidden/>
    <w:rsid w:val="00D62FEE"/>
    <w:rPr>
      <w:rFonts w:ascii="Arial" w:hAnsi="Arial" w:cs="Tahoma"/>
      <w:sz w:val="20"/>
      <w:szCs w:val="20"/>
      <w:lang w:val="en-GB"/>
    </w:rPr>
  </w:style>
  <w:style w:type="paragraph" w:styleId="CommentSubject">
    <w:name w:val="annotation subject"/>
    <w:basedOn w:val="CommentText"/>
    <w:next w:val="CommentText"/>
    <w:link w:val="CommentSubjectChar"/>
    <w:uiPriority w:val="99"/>
    <w:semiHidden/>
    <w:unhideWhenUsed/>
    <w:rsid w:val="00D62FEE"/>
    <w:rPr>
      <w:b/>
      <w:bCs/>
    </w:rPr>
  </w:style>
  <w:style w:type="character" w:customStyle="1" w:styleId="CommentSubjectChar">
    <w:name w:val="Comment Subject Char"/>
    <w:basedOn w:val="CommentTextChar"/>
    <w:link w:val="CommentSubject"/>
    <w:uiPriority w:val="99"/>
    <w:semiHidden/>
    <w:rsid w:val="00D62FEE"/>
    <w:rPr>
      <w:b/>
      <w:bCs/>
    </w:rPr>
  </w:style>
  <w:style w:type="paragraph" w:styleId="Revision">
    <w:name w:val="Revision"/>
    <w:hidden/>
    <w:uiPriority w:val="99"/>
    <w:semiHidden/>
    <w:rsid w:val="00C724E3"/>
    <w:pPr>
      <w:spacing w:after="0"/>
      <w:ind w:left="0" w:firstLine="0"/>
    </w:pPr>
    <w:rPr>
      <w:rFonts w:ascii="Arial" w:hAnsi="Arial" w:cs="Tahoma"/>
      <w:sz w:val="20"/>
      <w:szCs w:val="20"/>
      <w:lang w:val="en-GB"/>
    </w:rPr>
  </w:style>
</w:styles>
</file>

<file path=word/webSettings.xml><?xml version="1.0" encoding="utf-8"?>
<w:webSettings xmlns:r="http://schemas.openxmlformats.org/officeDocument/2006/relationships" xmlns:w="http://schemas.openxmlformats.org/wordprocessingml/2006/main">
  <w:divs>
    <w:div w:id="89661100">
      <w:bodyDiv w:val="1"/>
      <w:marLeft w:val="0"/>
      <w:marRight w:val="0"/>
      <w:marTop w:val="0"/>
      <w:marBottom w:val="0"/>
      <w:divBdr>
        <w:top w:val="none" w:sz="0" w:space="0" w:color="auto"/>
        <w:left w:val="none" w:sz="0" w:space="0" w:color="auto"/>
        <w:bottom w:val="none" w:sz="0" w:space="0" w:color="auto"/>
        <w:right w:val="none" w:sz="0" w:space="0" w:color="auto"/>
      </w:divBdr>
      <w:divsChild>
        <w:div w:id="1661346822">
          <w:marLeft w:val="0"/>
          <w:marRight w:val="1"/>
          <w:marTop w:val="0"/>
          <w:marBottom w:val="0"/>
          <w:divBdr>
            <w:top w:val="none" w:sz="0" w:space="0" w:color="auto"/>
            <w:left w:val="none" w:sz="0" w:space="0" w:color="auto"/>
            <w:bottom w:val="none" w:sz="0" w:space="0" w:color="auto"/>
            <w:right w:val="none" w:sz="0" w:space="0" w:color="auto"/>
          </w:divBdr>
          <w:divsChild>
            <w:div w:id="596905761">
              <w:marLeft w:val="0"/>
              <w:marRight w:val="0"/>
              <w:marTop w:val="0"/>
              <w:marBottom w:val="0"/>
              <w:divBdr>
                <w:top w:val="none" w:sz="0" w:space="0" w:color="auto"/>
                <w:left w:val="none" w:sz="0" w:space="0" w:color="auto"/>
                <w:bottom w:val="none" w:sz="0" w:space="0" w:color="auto"/>
                <w:right w:val="none" w:sz="0" w:space="0" w:color="auto"/>
              </w:divBdr>
              <w:divsChild>
                <w:div w:id="1518346857">
                  <w:marLeft w:val="0"/>
                  <w:marRight w:val="0"/>
                  <w:marTop w:val="0"/>
                  <w:marBottom w:val="0"/>
                  <w:divBdr>
                    <w:top w:val="none" w:sz="0" w:space="0" w:color="auto"/>
                    <w:left w:val="none" w:sz="0" w:space="0" w:color="auto"/>
                    <w:bottom w:val="none" w:sz="0" w:space="0" w:color="auto"/>
                    <w:right w:val="none" w:sz="0" w:space="0" w:color="auto"/>
                  </w:divBdr>
                  <w:divsChild>
                    <w:div w:id="2066368793">
                      <w:marLeft w:val="0"/>
                      <w:marRight w:val="0"/>
                      <w:marTop w:val="0"/>
                      <w:marBottom w:val="0"/>
                      <w:divBdr>
                        <w:top w:val="none" w:sz="0" w:space="0" w:color="auto"/>
                        <w:left w:val="none" w:sz="0" w:space="0" w:color="auto"/>
                        <w:bottom w:val="none" w:sz="0" w:space="0" w:color="auto"/>
                        <w:right w:val="none" w:sz="0" w:space="0" w:color="auto"/>
                      </w:divBdr>
                      <w:divsChild>
                        <w:div w:id="22293510">
                          <w:marLeft w:val="384"/>
                          <w:marRight w:val="384"/>
                          <w:marTop w:val="0"/>
                          <w:marBottom w:val="0"/>
                          <w:divBdr>
                            <w:top w:val="none" w:sz="0" w:space="0" w:color="auto"/>
                            <w:left w:val="none" w:sz="0" w:space="0" w:color="auto"/>
                            <w:bottom w:val="none" w:sz="0" w:space="0" w:color="auto"/>
                            <w:right w:val="none" w:sz="0" w:space="0" w:color="auto"/>
                          </w:divBdr>
                          <w:divsChild>
                            <w:div w:id="1456213773">
                              <w:marLeft w:val="0"/>
                              <w:marRight w:val="0"/>
                              <w:marTop w:val="0"/>
                              <w:marBottom w:val="0"/>
                              <w:divBdr>
                                <w:top w:val="none" w:sz="0" w:space="0" w:color="auto"/>
                                <w:left w:val="none" w:sz="0" w:space="0" w:color="auto"/>
                                <w:bottom w:val="none" w:sz="0" w:space="0" w:color="auto"/>
                                <w:right w:val="none" w:sz="0" w:space="0" w:color="auto"/>
                              </w:divBdr>
                              <w:divsChild>
                                <w:div w:id="1920096314">
                                  <w:marLeft w:val="0"/>
                                  <w:marRight w:val="0"/>
                                  <w:marTop w:val="0"/>
                                  <w:marBottom w:val="0"/>
                                  <w:divBdr>
                                    <w:top w:val="none" w:sz="0" w:space="0" w:color="auto"/>
                                    <w:left w:val="none" w:sz="0" w:space="0" w:color="auto"/>
                                    <w:bottom w:val="none" w:sz="0" w:space="0" w:color="auto"/>
                                    <w:right w:val="none" w:sz="0" w:space="0" w:color="auto"/>
                                  </w:divBdr>
                                  <w:divsChild>
                                    <w:div w:id="583875141">
                                      <w:marLeft w:val="0"/>
                                      <w:marRight w:val="0"/>
                                      <w:marTop w:val="0"/>
                                      <w:marBottom w:val="0"/>
                                      <w:divBdr>
                                        <w:top w:val="none" w:sz="0" w:space="0" w:color="auto"/>
                                        <w:left w:val="none" w:sz="0" w:space="0" w:color="auto"/>
                                        <w:bottom w:val="none" w:sz="0" w:space="0" w:color="auto"/>
                                        <w:right w:val="none" w:sz="0" w:space="0" w:color="auto"/>
                                      </w:divBdr>
                                      <w:divsChild>
                                        <w:div w:id="547882953">
                                          <w:marLeft w:val="0"/>
                                          <w:marRight w:val="0"/>
                                          <w:marTop w:val="0"/>
                                          <w:marBottom w:val="0"/>
                                          <w:divBdr>
                                            <w:top w:val="none" w:sz="0" w:space="0" w:color="auto"/>
                                            <w:left w:val="none" w:sz="0" w:space="0" w:color="auto"/>
                                            <w:bottom w:val="none" w:sz="0" w:space="0" w:color="auto"/>
                                            <w:right w:val="none" w:sz="0" w:space="0" w:color="auto"/>
                                          </w:divBdr>
                                        </w:div>
                                        <w:div w:id="10406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264664">
      <w:bodyDiv w:val="1"/>
      <w:marLeft w:val="0"/>
      <w:marRight w:val="0"/>
      <w:marTop w:val="0"/>
      <w:marBottom w:val="0"/>
      <w:divBdr>
        <w:top w:val="none" w:sz="0" w:space="0" w:color="auto"/>
        <w:left w:val="none" w:sz="0" w:space="0" w:color="auto"/>
        <w:bottom w:val="none" w:sz="0" w:space="0" w:color="auto"/>
        <w:right w:val="none" w:sz="0" w:space="0" w:color="auto"/>
      </w:divBdr>
    </w:div>
    <w:div w:id="15067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WE\AppData\Roaming\Microsoft\Templates\Xylos%20Templates\Xylos%201%20Page%20Word%20landscape.dotx" TargetMode="External"/></Relationships>
</file>

<file path=word/theme/theme1.xml><?xml version="1.0" encoding="utf-8"?>
<a:theme xmlns:a="http://schemas.openxmlformats.org/drawingml/2006/main" name="Xylos">
  <a:themeElements>
    <a:clrScheme name="KCE Theme Colors">
      <a:dk1>
        <a:srgbClr val="000000"/>
      </a:dk1>
      <a:lt1>
        <a:srgbClr val="FFFFFF"/>
      </a:lt1>
      <a:dk2>
        <a:srgbClr val="66747B"/>
      </a:dk2>
      <a:lt2>
        <a:srgbClr val="FFFFFF"/>
      </a:lt2>
      <a:accent1>
        <a:srgbClr val="004495"/>
      </a:accent1>
      <a:accent2>
        <a:srgbClr val="D3031B"/>
      </a:accent2>
      <a:accent3>
        <a:srgbClr val="009DE0"/>
      </a:accent3>
      <a:accent4>
        <a:srgbClr val="7AB51D"/>
      </a:accent4>
      <a:accent5>
        <a:srgbClr val="F29400"/>
      </a:accent5>
      <a:accent6>
        <a:srgbClr val="66747B"/>
      </a:accent6>
      <a:hlink>
        <a:srgbClr val="004495"/>
      </a:hlink>
      <a:folHlink>
        <a:srgbClr val="7AB51D"/>
      </a:folHlink>
    </a:clrScheme>
    <a:fontScheme name="KCE Theme Fonts">
      <a:majorFont>
        <a:latin typeface="Arial"/>
        <a:ea typeface=""/>
        <a:cs typeface="Arial"/>
      </a:majorFont>
      <a:minorFont>
        <a:latin typeface="Arial"/>
        <a:ea typeface=""/>
        <a:cs typeface="Arial"/>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2_Pictur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2_Pictur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2_Pictur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2_Pictur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2_Pictur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2_Pictur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2_Pictur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2_Pictur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2_Pictur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2_Pictur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2_Pictur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2_Picture 13">
        <a:dk1>
          <a:srgbClr val="003440"/>
        </a:dk1>
        <a:lt1>
          <a:srgbClr val="FFFFFF"/>
        </a:lt1>
        <a:dk2>
          <a:srgbClr val="003440"/>
        </a:dk2>
        <a:lt2>
          <a:srgbClr val="5F5F5F"/>
        </a:lt2>
        <a:accent1>
          <a:srgbClr val="BBE0E3"/>
        </a:accent1>
        <a:accent2>
          <a:srgbClr val="333399"/>
        </a:accent2>
        <a:accent3>
          <a:srgbClr val="FFFFFF"/>
        </a:accent3>
        <a:accent4>
          <a:srgbClr val="002B35"/>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14">
        <a:dk1>
          <a:srgbClr val="003440"/>
        </a:dk1>
        <a:lt1>
          <a:srgbClr val="FFFFFF"/>
        </a:lt1>
        <a:dk2>
          <a:srgbClr val="003440"/>
        </a:dk2>
        <a:lt2>
          <a:srgbClr val="5F5F5F"/>
        </a:lt2>
        <a:accent1>
          <a:srgbClr val="0076CC"/>
        </a:accent1>
        <a:accent2>
          <a:srgbClr val="B2B2B2"/>
        </a:accent2>
        <a:accent3>
          <a:srgbClr val="FFFFFF"/>
        </a:accent3>
        <a:accent4>
          <a:srgbClr val="002B35"/>
        </a:accent4>
        <a:accent5>
          <a:srgbClr val="AABDE2"/>
        </a:accent5>
        <a:accent6>
          <a:srgbClr val="A1A1A1"/>
        </a:accent6>
        <a:hlink>
          <a:srgbClr val="333399"/>
        </a:hlink>
        <a:folHlink>
          <a:srgbClr val="00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Document" ma:contentTypeID="0x01010065A0688743EBFE40BAFE65979E41414E00271FC43A8132AE4F84FC0B4A850368B1" ma:contentTypeVersion="32" ma:contentTypeDescription="Xylos General Document Type" ma:contentTypeScope="" ma:versionID="bb0967ca01ea09f83fab494dc3edea8b">
  <xsd:schema xmlns:xsd="http://www.w3.org/2001/XMLSchema" xmlns:p="http://schemas.microsoft.com/office/2006/metadata/properties" xmlns:ns1="http://schemas.microsoft.com/sharepoint/v3" xmlns:ns3="14448bb1-f642-4720-b80a-cc00415029b8" targetNamespace="http://schemas.microsoft.com/office/2006/metadata/properties" ma:root="true" ma:fieldsID="de4a40bd705e8030eb0f9cae9703d9a6" ns1:_="" ns3:_="">
    <xsd:import namespace="http://schemas.microsoft.com/sharepoint/v3"/>
    <xsd:import namespace="14448bb1-f642-4720-b80a-cc00415029b8"/>
    <xsd:element name="properties">
      <xsd:complexType>
        <xsd:sequence>
          <xsd:element name="documentManagement">
            <xsd:complexType>
              <xsd:all>
                <xsd:element ref="ns1:Language" minOccurs="0"/>
                <xsd:element ref="ns3:Marketing_x0020_Categori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8" nillable="true" ma:displayName="Language" ma:default="English" ma:format="Dropdown" ma:internalName="Language" ma:readOnly="false">
      <xsd:simpleType>
        <xsd:restriction base="dms:Choice">
          <xsd:enumeration value="English"/>
          <xsd:enumeration value="Nederlands"/>
          <xsd:enumeration value="Français"/>
          <xsd:enumeration value="Other"/>
        </xsd:restriction>
      </xsd:simpleType>
    </xsd:element>
  </xsd:schema>
  <xsd:schema xmlns:xsd="http://www.w3.org/2001/XMLSchema" xmlns:dms="http://schemas.microsoft.com/office/2006/documentManagement/types" targetNamespace="14448bb1-f642-4720-b80a-cc00415029b8" elementFormDefault="qualified">
    <xsd:import namespace="http://schemas.microsoft.com/office/2006/documentManagement/types"/>
    <xsd:element name="Marketing_x0020_Categories" ma:index="10" nillable="true" ma:displayName="Marketing Categories" ma:default="" ma:format="Dropdown" ma:internalName="Marketing_x0020_Categories">
      <xsd:simpleType>
        <xsd:restriction base="dms:Choice">
          <xsd:enumeration value="Adresbestanden"/>
          <xsd:enumeration value="Advertenties"/>
          <xsd:enumeration value="Algemeen"/>
          <xsd:enumeration value="Beurzen"/>
          <xsd:enumeration value="Budgetten"/>
          <xsd:enumeration value="Cases &amp; flyers"/>
          <xsd:enumeration value="Drukwerk"/>
          <xsd:enumeration value="Eindejaarsactie"/>
          <xsd:enumeration value="E-mailings"/>
          <xsd:enumeration value="Events en seminaries"/>
          <xsd:enumeration value="Fotomateriaal"/>
          <xsd:enumeration value="Huisstijl"/>
          <xsd:enumeration value="Ideeën algemeen"/>
          <xsd:enumeration value="Incentives"/>
          <xsd:enumeration value="Leveranciersdocumentatie"/>
          <xsd:enumeration value="Mailings"/>
          <xsd:enumeration value="Marketing tools en programma's"/>
          <xsd:enumeration value="Partnerships"/>
          <xsd:enumeration value="Pers"/>
          <xsd:enumeration value="Special actions"/>
          <xsd:enumeration value="Web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anguage xmlns="http://schemas.microsoft.com/sharepoint/v3">English</Language>
    <Marketing_x0020_Categories xmlns="14448bb1-f642-4720-b80a-cc00415029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F877-3AEE-41E4-A7E1-44B9527DB8B7}">
  <ds:schemaRefs>
    <ds:schemaRef ds:uri="http://schemas.microsoft.com/sharepoint/v3/contenttype/forms"/>
  </ds:schemaRefs>
</ds:datastoreItem>
</file>

<file path=customXml/itemProps2.xml><?xml version="1.0" encoding="utf-8"?>
<ds:datastoreItem xmlns:ds="http://schemas.openxmlformats.org/officeDocument/2006/customXml" ds:itemID="{ADB64D25-72FD-4D77-8572-28EF8F73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48bb1-f642-4720-b80a-cc00415029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09919BB-4074-4018-BB69-DF073510E783}">
  <ds:schemaRefs>
    <ds:schemaRef ds:uri="http://schemas.microsoft.com/office/2006/metadata/properties"/>
    <ds:schemaRef ds:uri="http://schemas.microsoft.com/sharepoint/v3"/>
    <ds:schemaRef ds:uri="14448bb1-f642-4720-b80a-cc00415029b8"/>
  </ds:schemaRefs>
</ds:datastoreItem>
</file>

<file path=customXml/itemProps4.xml><?xml version="1.0" encoding="utf-8"?>
<ds:datastoreItem xmlns:ds="http://schemas.openxmlformats.org/officeDocument/2006/customXml" ds:itemID="{5DAA57A6-0A55-4D8D-896F-57B6593D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Xylos 1 Page Word landscape</Template>
  <TotalTime>6</TotalTime>
  <Pages>3</Pages>
  <Words>964</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title</vt:lpstr>
      <vt:lpstr/>
    </vt:vector>
  </TitlesOfParts>
  <Company>Xylos</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Xylos</dc:creator>
  <cp:lastModifiedBy>Vlayen_Joan</cp:lastModifiedBy>
  <cp:revision>3</cp:revision>
  <cp:lastPrinted>2013-11-06T09:25:00Z</cp:lastPrinted>
  <dcterms:created xsi:type="dcterms:W3CDTF">2013-12-10T15:53:00Z</dcterms:created>
  <dcterms:modified xsi:type="dcterms:W3CDTF">2013-12-10T16:00:00Z</dcterms:modified>
  <cp:category>vol</cp:category>
</cp:coreProperties>
</file>